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8" w:type="dxa"/>
        <w:tblLook w:val="04A0"/>
      </w:tblPr>
      <w:tblGrid>
        <w:gridCol w:w="4428"/>
        <w:gridCol w:w="5220"/>
      </w:tblGrid>
      <w:tr w:rsidR="00FB1EE0" w:rsidRPr="00765DC0" w:rsidTr="003258BA">
        <w:trPr>
          <w:trHeight w:val="568"/>
        </w:trPr>
        <w:tc>
          <w:tcPr>
            <w:tcW w:w="4428" w:type="dxa"/>
            <w:shd w:val="clear" w:color="auto" w:fill="auto"/>
          </w:tcPr>
          <w:p w:rsidR="00FB1EE0" w:rsidRDefault="00B56A8F" w:rsidP="003258BA">
            <w:pPr>
              <w:tabs>
                <w:tab w:val="center" w:pos="1440"/>
                <w:tab w:val="center" w:pos="7020"/>
              </w:tabs>
              <w:spacing w:after="0" w:line="240" w:lineRule="auto"/>
              <w:ind w:left="-90" w:right="-108"/>
              <w:jc w:val="center"/>
              <w:rPr>
                <w:rFonts w:ascii="Times New Roman" w:hAnsi="Times New Roman"/>
                <w:sz w:val="24"/>
                <w:lang w:val="en-US"/>
              </w:rPr>
            </w:pPr>
            <w:r w:rsidRPr="00B56A8F">
              <w:rPr>
                <w:rFonts w:ascii="Times New Roman" w:hAnsi="Times New Roman"/>
                <w:b/>
                <w:noProof/>
                <w:sz w:val="27"/>
                <w:szCs w:val="27"/>
                <w:lang w:val="en-US"/>
              </w:rPr>
              <w:pict>
                <v:shapetype id="_x0000_t202" coordsize="21600,21600" o:spt="202" path="m,l,21600r21600,l21600,xe">
                  <v:stroke joinstyle="miter"/>
                  <v:path gradientshapeok="t" o:connecttype="rect"/>
                </v:shapetype>
                <v:shape id="_x0000_s2061" type="#_x0000_t202" style="position:absolute;left:0;text-align:left;margin-left:-30.75pt;margin-top:-44.25pt;width:94.5pt;height:42pt;z-index:251661312;v-text-anchor:middle">
                  <v:textbox>
                    <w:txbxContent>
                      <w:p w:rsidR="00CE43B2" w:rsidRPr="00CE43B2" w:rsidRDefault="00CE43B2" w:rsidP="00CE43B2">
                        <w:pPr>
                          <w:jc w:val="center"/>
                          <w:rPr>
                            <w:rFonts w:ascii="Times New Roman" w:hAnsi="Times New Roman"/>
                            <w:b/>
                            <w:sz w:val="28"/>
                            <w:szCs w:val="28"/>
                            <w:lang w:val="en-US"/>
                          </w:rPr>
                        </w:pPr>
                        <w:r w:rsidRPr="00CE43B2">
                          <w:rPr>
                            <w:rFonts w:ascii="Times New Roman" w:hAnsi="Times New Roman"/>
                            <w:b/>
                            <w:sz w:val="28"/>
                            <w:szCs w:val="28"/>
                            <w:lang w:val="en-US"/>
                          </w:rPr>
                          <w:t>DỰ THẢO</w:t>
                        </w:r>
                        <w:r w:rsidR="00A972C0">
                          <w:rPr>
                            <w:rFonts w:ascii="Times New Roman" w:hAnsi="Times New Roman"/>
                            <w:b/>
                            <w:sz w:val="28"/>
                            <w:szCs w:val="28"/>
                            <w:lang w:val="en-US"/>
                          </w:rPr>
                          <w:t xml:space="preserve"> LẦN </w:t>
                        </w:r>
                        <w:r w:rsidR="0092641F">
                          <w:rPr>
                            <w:rFonts w:ascii="Times New Roman" w:hAnsi="Times New Roman"/>
                            <w:b/>
                            <w:sz w:val="28"/>
                            <w:szCs w:val="28"/>
                            <w:lang w:val="en-US"/>
                          </w:rPr>
                          <w:t>3</w:t>
                        </w:r>
                      </w:p>
                    </w:txbxContent>
                  </v:textbox>
                </v:shape>
              </w:pict>
            </w:r>
            <w:r w:rsidR="00FB1EE0" w:rsidRPr="00765DC0">
              <w:rPr>
                <w:rFonts w:ascii="Times New Roman" w:hAnsi="Times New Roman"/>
                <w:sz w:val="24"/>
              </w:rPr>
              <w:t xml:space="preserve">BỘ </w:t>
            </w:r>
            <w:r w:rsidR="00FB1EE0">
              <w:rPr>
                <w:rFonts w:ascii="Times New Roman" w:hAnsi="Times New Roman"/>
                <w:sz w:val="24"/>
                <w:lang w:val="en-US"/>
              </w:rPr>
              <w:t>NÔNG NGHIỆP</w:t>
            </w:r>
          </w:p>
          <w:p w:rsidR="00FB1EE0" w:rsidRDefault="00FB1EE0" w:rsidP="003258BA">
            <w:pPr>
              <w:tabs>
                <w:tab w:val="center" w:pos="1440"/>
                <w:tab w:val="center" w:pos="7020"/>
              </w:tabs>
              <w:spacing w:after="0" w:line="240" w:lineRule="auto"/>
              <w:ind w:left="-90" w:right="-108"/>
              <w:jc w:val="center"/>
              <w:rPr>
                <w:rFonts w:ascii="Times New Roman" w:hAnsi="Times New Roman"/>
                <w:sz w:val="24"/>
              </w:rPr>
            </w:pPr>
            <w:r>
              <w:rPr>
                <w:rFonts w:ascii="Times New Roman" w:hAnsi="Times New Roman"/>
                <w:sz w:val="24"/>
                <w:lang w:val="en-US"/>
              </w:rPr>
              <w:t>VÀ PHÁT TRIỂN NÔNG THÔN</w:t>
            </w:r>
          </w:p>
          <w:p w:rsidR="00FB1EE0" w:rsidRDefault="00FB1EE0" w:rsidP="003258BA">
            <w:pPr>
              <w:tabs>
                <w:tab w:val="center" w:pos="1440"/>
                <w:tab w:val="center" w:pos="7020"/>
              </w:tabs>
              <w:spacing w:after="0" w:line="240" w:lineRule="auto"/>
              <w:ind w:left="-90" w:right="-108"/>
              <w:jc w:val="center"/>
              <w:rPr>
                <w:rFonts w:ascii="Times New Roman" w:hAnsi="Times New Roman"/>
                <w:b/>
                <w:sz w:val="24"/>
              </w:rPr>
            </w:pPr>
            <w:r w:rsidRPr="002E3DD8">
              <w:rPr>
                <w:rFonts w:ascii="Times New Roman" w:hAnsi="Times New Roman"/>
                <w:b/>
                <w:sz w:val="24"/>
              </w:rPr>
              <w:t>H</w:t>
            </w:r>
            <w:r>
              <w:rPr>
                <w:rFonts w:ascii="Times New Roman" w:hAnsi="Times New Roman"/>
                <w:b/>
                <w:sz w:val="24"/>
              </w:rPr>
              <w:t>ỌC VIỆN NÔNG NGHIỆP VIỆT NAM</w:t>
            </w:r>
          </w:p>
          <w:p w:rsidR="004F7D8D" w:rsidRPr="002E3DD8" w:rsidRDefault="00B56A8F" w:rsidP="004F7D8D">
            <w:pPr>
              <w:tabs>
                <w:tab w:val="center" w:pos="1440"/>
                <w:tab w:val="center" w:pos="7020"/>
              </w:tabs>
              <w:spacing w:after="0" w:line="240" w:lineRule="auto"/>
              <w:ind w:left="-90" w:right="-108"/>
              <w:rPr>
                <w:rFonts w:ascii="Times New Roman" w:hAnsi="Times New Roman"/>
                <w:b/>
              </w:rPr>
            </w:pPr>
            <w:r w:rsidRPr="00B56A8F">
              <w:rPr>
                <w:rFonts w:ascii="Times New Roman" w:hAnsi="Times New Roman"/>
                <w:b/>
                <w:noProof/>
                <w:sz w:val="27"/>
                <w:szCs w:val="27"/>
                <w:lang w:val="en-US"/>
              </w:rPr>
              <w:pict>
                <v:shapetype id="_x0000_t32" coordsize="21600,21600" o:spt="32" o:oned="t" path="m,l21600,21600e" filled="f">
                  <v:path arrowok="t" fillok="f" o:connecttype="none"/>
                  <o:lock v:ext="edit" shapetype="t"/>
                </v:shapetype>
                <v:shape id="_x0000_s2065" type="#_x0000_t32" style="position:absolute;left:0;text-align:left;margin-left:43.3pt;margin-top:2.65pt;width:118.5pt;height:0;z-index:251665408" o:connectortype="straight"/>
              </w:pict>
            </w:r>
          </w:p>
        </w:tc>
        <w:tc>
          <w:tcPr>
            <w:tcW w:w="5220" w:type="dxa"/>
            <w:shd w:val="clear" w:color="auto" w:fill="auto"/>
          </w:tcPr>
          <w:p w:rsidR="00FB1EE0" w:rsidRPr="00765DC0" w:rsidRDefault="00B56A8F" w:rsidP="003258BA">
            <w:pPr>
              <w:tabs>
                <w:tab w:val="center" w:pos="1440"/>
                <w:tab w:val="center" w:pos="7020"/>
              </w:tabs>
              <w:spacing w:after="0" w:line="240" w:lineRule="auto"/>
              <w:ind w:left="-108" w:right="-108"/>
              <w:jc w:val="center"/>
              <w:rPr>
                <w:rFonts w:ascii="Times New Roman" w:hAnsi="Times New Roman"/>
                <w:b/>
              </w:rPr>
            </w:pPr>
            <w:r w:rsidRPr="00B56A8F">
              <w:rPr>
                <w:rFonts w:ascii="Times New Roman" w:hAnsi="Times New Roman"/>
                <w:b/>
                <w:noProof/>
                <w:sz w:val="30"/>
                <w:szCs w:val="30"/>
                <w:lang w:val="en-US"/>
              </w:rPr>
              <w:pict>
                <v:line id="_x0000_s2064" style="position:absolute;left:0;text-align:left;z-index:251664384;visibility:visible;mso-wrap-distance-top:-3e-5mm;mso-wrap-distance-bottom:-3e-5mm;mso-position-horizontal-relative:text;mso-position-vertical-relative:text" from="48.6pt,33.3pt" to="203.55pt,33.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WhvDG8AQAAbQMAAA4AAABkcnMvZTJvRG9jLnhtbKxTTY/bIBC9V+p/QNwb56OpWivOHrLd&#10;XrbtStn+gAlgGy0wCEjs/PsO5GOb9latD8jDm3nMewOru9EadlAhanQNn02mnCknUGrXNfzX88OH&#10;z5zFBE6CQacaflSR363fv1sNvlZz7NFIFRiRuFgPvuF9Sr6uqih6ZSFO0CtHYIvBQqIwdJUMMBC7&#10;NdV8Ov1UDRikDyhUjLR7fwL5uvC3rRLpZ9tGlZhpOPWWyhrKuitrtV5B3QXwvRbnPuA/2rCgHZ16&#10;pbqHBGwf9D9UVouAEds0EWgrbFstVBFBcmbTv+Rse/CqiCF3or/6FN+OVvw4PAWmJQ2PMweWZrRN&#10;AXTXJ7ZB58hBDGzOGRk1+FhT/sY9hSxVjG7rH1G8xAxWN2gOoifm3fAdJZHCPmExaGyDzdUknY1l&#10;BMfXQagxMUG7s8Xi42yx5ExcwQrqS6kPMX1TaFn+abjRLpsENRweYyq9QH3JyfsOH7QxGYDaODY0&#10;/MtyviwlEY2WGc1YDN1uYwI7QL4t5Su66eibvIB7J090vQL59RIk0OYcUIlxZ1OyDyfzdiiP5MnF&#10;LRoppdzcmT/jUv76Sta/AQAA//8DAFBLAwQUAAYACAAAACEAyG0s2N8AAAANAQAADwAAAGRycy9k&#10;b3ducmV2LnhtbEyPQU/DMAyF70j8h8hIXCaWbgVUdU0nxOiNCwPE1WtMW9E4XZNthV+PEQe4WP70&#10;5Of3ivXkenWkMXSeDSzmCSji2tuOGwMvz9VVBipEZIu9ZzLwSQHW5flZgbn1J36i4zY2Skw45Gig&#10;jXHItQ51Sw7D3A/Eor370WEUHBttRzyJuev1MklutcOO5UOLA923VH9sD85AqF5pX33N6lnyljae&#10;lvvN4wMac3kxbVYy7lagIk3x7wJ+Okh+KCXYzh/YBtULp5kUirLcgBI9vc4WoHa/rMtC/29RfgMA&#10;AP//AwBQSwECLQAUAAYACAAAACEAWiKTo/8AAADlAQAAEwAAAAAAAAAAAAAAAAAAAAAAW0NvbnRl&#10;bnRfVHlwZXNdLnhtbFBLAQItABQABgAIAAAAIQCnSs841wAAAJYBAAALAAAAAAAAAAAAAAAAADAB&#10;AABfcmVscy8ucmVsc1BLAQItABQABgAIAAAAIQAFobwxvAEAAG0DAAAOAAAAAAAAAAAAAAAAADAC&#10;AABkcnMvZTJvRG9jLnhtbFBLAQItABQABgAIAAAAIQDIbSzY3wAAAA0BAAAPAAAAAAAAAAAAAAAA&#10;ABgEAABkcnMvZG93bnJldi54bWxQSwUGAAAAAAQABADzAAAAJAUAAAAAQUFCa2NuTXZaRzkzYm5K&#10;bGR=&#10;">
                  <o:lock v:ext="edit" shapetype="f"/>
                </v:line>
              </w:pict>
            </w:r>
            <w:r w:rsidR="00FB1EE0" w:rsidRPr="00765DC0">
              <w:rPr>
                <w:rFonts w:ascii="Times New Roman" w:hAnsi="Times New Roman"/>
                <w:b/>
                <w:bCs/>
                <w:sz w:val="24"/>
              </w:rPr>
              <w:t>CỘNG HÒA XÃ HỘI CHỦ NGHĨA VIỆT NAM</w:t>
            </w:r>
            <w:r w:rsidR="00FB1EE0" w:rsidRPr="00765DC0">
              <w:rPr>
                <w:rFonts w:ascii="Times New Roman" w:hAnsi="Times New Roman"/>
                <w:b/>
                <w:sz w:val="26"/>
                <w:szCs w:val="26"/>
              </w:rPr>
              <w:t xml:space="preserve"> </w:t>
            </w:r>
            <w:r w:rsidR="00FB1EE0" w:rsidRPr="00454460">
              <w:rPr>
                <w:rFonts w:ascii="Times New Roman" w:hAnsi="Times New Roman"/>
                <w:b/>
                <w:sz w:val="28"/>
                <w:szCs w:val="28"/>
              </w:rPr>
              <w:t>Độc lập - Tự do - Hạnh phúc</w:t>
            </w:r>
          </w:p>
        </w:tc>
      </w:tr>
    </w:tbl>
    <w:p w:rsidR="00FB1EE0" w:rsidRDefault="00FB1EE0" w:rsidP="00B70C90">
      <w:pPr>
        <w:tabs>
          <w:tab w:val="left" w:pos="284"/>
        </w:tabs>
        <w:spacing w:after="0" w:line="240" w:lineRule="auto"/>
        <w:jc w:val="center"/>
        <w:rPr>
          <w:rFonts w:ascii="Times New Roman" w:hAnsi="Times New Roman"/>
          <w:b/>
          <w:sz w:val="27"/>
          <w:szCs w:val="27"/>
          <w:lang w:val="en-US"/>
        </w:rPr>
      </w:pPr>
    </w:p>
    <w:p w:rsidR="00B70C90" w:rsidRPr="00454460" w:rsidRDefault="00B70C90" w:rsidP="00B70C90">
      <w:pPr>
        <w:tabs>
          <w:tab w:val="left" w:pos="284"/>
        </w:tabs>
        <w:spacing w:after="0" w:line="240" w:lineRule="auto"/>
        <w:jc w:val="center"/>
        <w:rPr>
          <w:rFonts w:ascii="Times New Roman" w:hAnsi="Times New Roman"/>
          <w:b/>
          <w:sz w:val="28"/>
          <w:szCs w:val="28"/>
          <w:lang w:val="en-US"/>
        </w:rPr>
      </w:pPr>
      <w:r w:rsidRPr="00454460">
        <w:rPr>
          <w:rFonts w:ascii="Times New Roman" w:hAnsi="Times New Roman"/>
          <w:b/>
          <w:sz w:val="28"/>
          <w:szCs w:val="28"/>
          <w:lang w:val="en-US"/>
        </w:rPr>
        <w:t>QUY CHẾ</w:t>
      </w:r>
    </w:p>
    <w:p w:rsidR="00B70C90" w:rsidRPr="00454460" w:rsidRDefault="00171FAD" w:rsidP="00B70C90">
      <w:pPr>
        <w:tabs>
          <w:tab w:val="left" w:pos="284"/>
        </w:tabs>
        <w:spacing w:after="0" w:line="240" w:lineRule="auto"/>
        <w:jc w:val="center"/>
        <w:rPr>
          <w:rFonts w:ascii="Times New Roman" w:hAnsi="Times New Roman"/>
          <w:b/>
          <w:sz w:val="28"/>
          <w:szCs w:val="28"/>
          <w:lang w:val="en-US"/>
        </w:rPr>
      </w:pPr>
      <w:r w:rsidRPr="00454460">
        <w:rPr>
          <w:rFonts w:ascii="Times New Roman" w:hAnsi="Times New Roman"/>
          <w:b/>
          <w:sz w:val="28"/>
          <w:szCs w:val="28"/>
          <w:lang w:val="en-US"/>
        </w:rPr>
        <w:t>T</w:t>
      </w:r>
      <w:r w:rsidR="00B70C90" w:rsidRPr="00454460">
        <w:rPr>
          <w:rFonts w:ascii="Times New Roman" w:hAnsi="Times New Roman"/>
          <w:b/>
          <w:sz w:val="28"/>
          <w:szCs w:val="28"/>
          <w:lang w:val="en-US"/>
        </w:rPr>
        <w:t>ài chính của Học viện Nông nghiệp Việt Nam</w:t>
      </w:r>
    </w:p>
    <w:p w:rsidR="00B70C90" w:rsidRPr="00454460" w:rsidRDefault="00B70C90" w:rsidP="00B70C90">
      <w:pPr>
        <w:spacing w:before="120" w:after="0"/>
        <w:jc w:val="center"/>
        <w:rPr>
          <w:rFonts w:ascii="Times New Roman" w:hAnsi="Times New Roman"/>
          <w:sz w:val="28"/>
          <w:szCs w:val="28"/>
          <w:lang w:val="en-US"/>
        </w:rPr>
      </w:pPr>
      <w:r w:rsidRPr="00454460">
        <w:rPr>
          <w:rFonts w:ascii="Times New Roman" w:hAnsi="Times New Roman"/>
          <w:sz w:val="28"/>
          <w:szCs w:val="28"/>
        </w:rPr>
        <w:t xml:space="preserve"> (</w:t>
      </w:r>
      <w:r w:rsidR="00FB1EE0" w:rsidRPr="00454460">
        <w:rPr>
          <w:rFonts w:ascii="Times New Roman" w:hAnsi="Times New Roman"/>
          <w:sz w:val="28"/>
          <w:szCs w:val="28"/>
          <w:lang w:val="en-US"/>
        </w:rPr>
        <w:t>Ban hành k</w:t>
      </w:r>
      <w:r w:rsidRPr="00454460">
        <w:rPr>
          <w:rFonts w:ascii="Times New Roman" w:hAnsi="Times New Roman"/>
          <w:sz w:val="28"/>
          <w:szCs w:val="28"/>
        </w:rPr>
        <w:t xml:space="preserve">èm theo </w:t>
      </w:r>
      <w:r w:rsidR="00AA06C6" w:rsidRPr="00CA7C4E">
        <w:rPr>
          <w:rFonts w:ascii="Times New Roman" w:hAnsi="Times New Roman"/>
          <w:sz w:val="28"/>
          <w:szCs w:val="28"/>
          <w:lang w:val="en-US"/>
        </w:rPr>
        <w:t>Nghị q</w:t>
      </w:r>
      <w:r w:rsidR="00F7180D" w:rsidRPr="00CA7C4E">
        <w:rPr>
          <w:rFonts w:ascii="Times New Roman" w:hAnsi="Times New Roman"/>
          <w:sz w:val="28"/>
          <w:szCs w:val="28"/>
          <w:lang w:val="en-US"/>
        </w:rPr>
        <w:t xml:space="preserve">uyết </w:t>
      </w:r>
      <w:r w:rsidR="00FB1EE0" w:rsidRPr="00CA7C4E">
        <w:rPr>
          <w:rFonts w:ascii="Times New Roman" w:hAnsi="Times New Roman"/>
          <w:sz w:val="28"/>
          <w:szCs w:val="28"/>
          <w:lang w:val="en-US"/>
        </w:rPr>
        <w:t>số</w:t>
      </w:r>
      <w:r w:rsidR="00FB1EE0" w:rsidRPr="00454460">
        <w:rPr>
          <w:rFonts w:ascii="Times New Roman" w:hAnsi="Times New Roman"/>
          <w:sz w:val="28"/>
          <w:szCs w:val="28"/>
          <w:lang w:val="en-US"/>
        </w:rPr>
        <w:t xml:space="preserve"> </w:t>
      </w:r>
      <w:r w:rsidRPr="00454460">
        <w:rPr>
          <w:rFonts w:ascii="Times New Roman" w:hAnsi="Times New Roman"/>
          <w:sz w:val="28"/>
          <w:szCs w:val="28"/>
        </w:rPr>
        <w:t xml:space="preserve">        /</w:t>
      </w:r>
      <w:r w:rsidR="00FB1EE0" w:rsidRPr="00454460">
        <w:rPr>
          <w:rFonts w:ascii="Times New Roman" w:hAnsi="Times New Roman"/>
          <w:sz w:val="28"/>
          <w:szCs w:val="28"/>
          <w:lang w:val="en-US"/>
        </w:rPr>
        <w:t>HĐHV-</w:t>
      </w:r>
      <w:r w:rsidR="00AA06C6">
        <w:rPr>
          <w:rFonts w:ascii="Times New Roman" w:hAnsi="Times New Roman"/>
          <w:sz w:val="28"/>
          <w:szCs w:val="28"/>
          <w:lang w:val="en-US"/>
        </w:rPr>
        <w:t>NQ</w:t>
      </w:r>
      <w:r w:rsidRPr="00454460">
        <w:rPr>
          <w:rFonts w:ascii="Times New Roman" w:hAnsi="Times New Roman"/>
          <w:sz w:val="28"/>
          <w:szCs w:val="28"/>
          <w:lang w:val="en-US"/>
        </w:rPr>
        <w:t xml:space="preserve"> ngày </w:t>
      </w:r>
      <w:r w:rsidRPr="00454460">
        <w:rPr>
          <w:rFonts w:ascii="Times New Roman" w:hAnsi="Times New Roman"/>
          <w:sz w:val="28"/>
          <w:szCs w:val="28"/>
        </w:rPr>
        <w:t xml:space="preserve">     tháng      năm 20</w:t>
      </w:r>
      <w:r w:rsidRPr="00454460">
        <w:rPr>
          <w:rFonts w:ascii="Times New Roman" w:hAnsi="Times New Roman"/>
          <w:sz w:val="28"/>
          <w:szCs w:val="28"/>
          <w:lang w:val="en-US"/>
        </w:rPr>
        <w:t>2</w:t>
      </w:r>
      <w:r w:rsidR="00B5402D" w:rsidRPr="00454460">
        <w:rPr>
          <w:rFonts w:ascii="Times New Roman" w:hAnsi="Times New Roman"/>
          <w:sz w:val="28"/>
          <w:szCs w:val="28"/>
          <w:lang w:val="en-US"/>
        </w:rPr>
        <w:t>1</w:t>
      </w:r>
    </w:p>
    <w:p w:rsidR="00B70C90" w:rsidRPr="00454460" w:rsidRDefault="00B70C90" w:rsidP="00B70C90">
      <w:pPr>
        <w:spacing w:after="0"/>
        <w:jc w:val="center"/>
        <w:rPr>
          <w:rFonts w:ascii="Times New Roman" w:hAnsi="Times New Roman"/>
          <w:sz w:val="28"/>
          <w:szCs w:val="28"/>
        </w:rPr>
      </w:pPr>
      <w:r w:rsidRPr="00454460">
        <w:rPr>
          <w:rFonts w:ascii="Times New Roman" w:hAnsi="Times New Roman"/>
          <w:sz w:val="28"/>
          <w:szCs w:val="28"/>
        </w:rPr>
        <w:t xml:space="preserve">của </w:t>
      </w:r>
      <w:r w:rsidR="00FB1EE0" w:rsidRPr="00454460">
        <w:rPr>
          <w:rFonts w:ascii="Times New Roman" w:hAnsi="Times New Roman"/>
          <w:sz w:val="28"/>
          <w:szCs w:val="28"/>
          <w:lang w:val="en-US"/>
        </w:rPr>
        <w:t>Hội đồng</w:t>
      </w:r>
      <w:r w:rsidRPr="00454460">
        <w:rPr>
          <w:rFonts w:ascii="Times New Roman" w:hAnsi="Times New Roman"/>
          <w:sz w:val="28"/>
          <w:szCs w:val="28"/>
          <w:lang w:val="en-US"/>
        </w:rPr>
        <w:t xml:space="preserve"> Học viện </w:t>
      </w:r>
      <w:r w:rsidRPr="00454460">
        <w:rPr>
          <w:rFonts w:ascii="Times New Roman" w:hAnsi="Times New Roman"/>
          <w:sz w:val="28"/>
          <w:szCs w:val="28"/>
        </w:rPr>
        <w:t>Nông nghiệp Việt Nam)</w:t>
      </w:r>
    </w:p>
    <w:p w:rsidR="00B70C90" w:rsidRPr="00162E35" w:rsidRDefault="00B56A8F" w:rsidP="00B70C90">
      <w:pPr>
        <w:spacing w:after="0"/>
        <w:rPr>
          <w:rFonts w:ascii="Times New Roman" w:hAnsi="Times New Roman"/>
          <w:sz w:val="27"/>
          <w:szCs w:val="27"/>
          <w:lang w:val="en-US"/>
        </w:rPr>
      </w:pPr>
      <w:r w:rsidRPr="00B56A8F">
        <w:rPr>
          <w:rFonts w:ascii="Times New Roman" w:hAnsi="Times New Roman"/>
          <w:b/>
          <w:noProof/>
          <w:sz w:val="27"/>
          <w:szCs w:val="27"/>
        </w:rPr>
        <w:pict>
          <v:shape id="_x0000_s2060" type="#_x0000_t32" style="position:absolute;margin-left:174.55pt;margin-top:3.3pt;width:118.5pt;height:0;z-index:251660288" o:connectortype="straight"/>
        </w:pict>
      </w:r>
    </w:p>
    <w:p w:rsidR="00302E9A" w:rsidRPr="004F7D8D" w:rsidRDefault="00302E9A" w:rsidP="004F7D8D">
      <w:pPr>
        <w:pStyle w:val="BodyTextIndent2"/>
        <w:spacing w:before="80" w:after="80" w:line="276" w:lineRule="auto"/>
        <w:ind w:firstLine="600"/>
        <w:rPr>
          <w:rFonts w:ascii="Times New Roman" w:hAnsi="Times New Roman"/>
          <w:sz w:val="28"/>
          <w:szCs w:val="28"/>
        </w:rPr>
      </w:pPr>
    </w:p>
    <w:p w:rsidR="007E0530" w:rsidRPr="004F7D8D" w:rsidRDefault="007E0530" w:rsidP="004F7D8D">
      <w:pPr>
        <w:spacing w:before="80" w:after="80"/>
        <w:jc w:val="center"/>
        <w:rPr>
          <w:rFonts w:ascii="Times New Roman" w:hAnsi="Times New Roman"/>
          <w:b/>
          <w:sz w:val="28"/>
          <w:szCs w:val="28"/>
        </w:rPr>
      </w:pPr>
      <w:r w:rsidRPr="004F7D8D">
        <w:rPr>
          <w:rFonts w:ascii="Times New Roman" w:hAnsi="Times New Roman"/>
          <w:b/>
          <w:sz w:val="28"/>
          <w:szCs w:val="28"/>
        </w:rPr>
        <w:t>Chương I</w:t>
      </w:r>
    </w:p>
    <w:p w:rsidR="007E0530" w:rsidRPr="004F7D8D" w:rsidRDefault="007E0530" w:rsidP="004F7D8D">
      <w:pPr>
        <w:spacing w:before="80" w:after="80"/>
        <w:jc w:val="center"/>
        <w:rPr>
          <w:rFonts w:ascii="Times New Roman" w:hAnsi="Times New Roman"/>
          <w:b/>
          <w:sz w:val="28"/>
          <w:szCs w:val="28"/>
        </w:rPr>
      </w:pPr>
      <w:r w:rsidRPr="004F7D8D">
        <w:rPr>
          <w:rFonts w:ascii="Times New Roman" w:hAnsi="Times New Roman"/>
          <w:b/>
          <w:sz w:val="28"/>
          <w:szCs w:val="28"/>
        </w:rPr>
        <w:t>NHỮNG QUY ĐỊNH CHUNG</w:t>
      </w:r>
    </w:p>
    <w:p w:rsidR="007E0530" w:rsidRPr="004F7D8D" w:rsidRDefault="007E0530" w:rsidP="004F7D8D">
      <w:pPr>
        <w:pStyle w:val="BodyTextIndent2"/>
        <w:spacing w:before="80" w:after="80" w:line="276" w:lineRule="auto"/>
        <w:ind w:firstLine="0"/>
        <w:jc w:val="center"/>
        <w:rPr>
          <w:rFonts w:ascii="Times New Roman" w:hAnsi="Times New Roman"/>
          <w:sz w:val="28"/>
          <w:szCs w:val="28"/>
        </w:rPr>
      </w:pPr>
    </w:p>
    <w:p w:rsidR="009D23DD" w:rsidRPr="004F7D8D" w:rsidRDefault="009D23DD" w:rsidP="004F7D8D">
      <w:pPr>
        <w:spacing w:before="80" w:after="80"/>
        <w:ind w:firstLine="709"/>
        <w:jc w:val="both"/>
        <w:rPr>
          <w:rFonts w:ascii="Times New Roman" w:hAnsi="Times New Roman"/>
          <w:b/>
          <w:sz w:val="28"/>
          <w:szCs w:val="28"/>
        </w:rPr>
      </w:pPr>
      <w:r w:rsidRPr="004F7D8D">
        <w:rPr>
          <w:rFonts w:ascii="Times New Roman" w:hAnsi="Times New Roman"/>
          <w:b/>
          <w:sz w:val="28"/>
          <w:szCs w:val="28"/>
        </w:rPr>
        <w:t>Điề</w:t>
      </w:r>
      <w:r w:rsidR="00556149" w:rsidRPr="004F7D8D">
        <w:rPr>
          <w:rFonts w:ascii="Times New Roman" w:hAnsi="Times New Roman"/>
          <w:b/>
          <w:sz w:val="28"/>
          <w:szCs w:val="28"/>
        </w:rPr>
        <w:t xml:space="preserve">u </w:t>
      </w:r>
      <w:r w:rsidR="007E0530" w:rsidRPr="004F7D8D">
        <w:rPr>
          <w:rFonts w:ascii="Times New Roman" w:hAnsi="Times New Roman"/>
          <w:b/>
          <w:sz w:val="28"/>
          <w:szCs w:val="28"/>
          <w:lang w:val="en-US"/>
        </w:rPr>
        <w:t>1</w:t>
      </w:r>
      <w:r w:rsidRPr="004F7D8D">
        <w:rPr>
          <w:rFonts w:ascii="Times New Roman" w:hAnsi="Times New Roman"/>
          <w:b/>
          <w:sz w:val="28"/>
          <w:szCs w:val="28"/>
        </w:rPr>
        <w:t>. Phạm vi và đối tượng áp dụng</w:t>
      </w:r>
    </w:p>
    <w:p w:rsidR="009D23DD" w:rsidRPr="004F7D8D" w:rsidRDefault="009D23DD" w:rsidP="004F7D8D">
      <w:pPr>
        <w:pStyle w:val="BodyTextIndent2"/>
        <w:spacing w:before="80" w:after="80" w:line="276" w:lineRule="auto"/>
        <w:ind w:firstLine="709"/>
        <w:rPr>
          <w:rFonts w:ascii="Times New Roman" w:hAnsi="Times New Roman"/>
          <w:sz w:val="28"/>
          <w:szCs w:val="28"/>
        </w:rPr>
      </w:pPr>
      <w:r w:rsidRPr="004F7D8D">
        <w:rPr>
          <w:rFonts w:ascii="Times New Roman" w:hAnsi="Times New Roman"/>
          <w:sz w:val="28"/>
          <w:szCs w:val="28"/>
        </w:rPr>
        <w:t>1. Quy chế này quy định việc lập, chấp hành dự toán và quyết toán ngân</w:t>
      </w:r>
      <w:r w:rsidR="00527DD3" w:rsidRPr="004F7D8D">
        <w:rPr>
          <w:rFonts w:ascii="Times New Roman" w:hAnsi="Times New Roman"/>
          <w:sz w:val="28"/>
          <w:szCs w:val="28"/>
        </w:rPr>
        <w:t xml:space="preserve"> </w:t>
      </w:r>
      <w:r w:rsidRPr="004F7D8D">
        <w:rPr>
          <w:rFonts w:ascii="Times New Roman" w:hAnsi="Times New Roman"/>
          <w:sz w:val="28"/>
          <w:szCs w:val="28"/>
        </w:rPr>
        <w:t>sách hoạt độ</w:t>
      </w:r>
      <w:r w:rsidR="00D01DB4" w:rsidRPr="004F7D8D">
        <w:rPr>
          <w:rFonts w:ascii="Times New Roman" w:hAnsi="Times New Roman"/>
          <w:sz w:val="28"/>
          <w:szCs w:val="28"/>
        </w:rPr>
        <w:t>ng hà</w:t>
      </w:r>
      <w:r w:rsidRPr="004F7D8D">
        <w:rPr>
          <w:rFonts w:ascii="Times New Roman" w:hAnsi="Times New Roman"/>
          <w:sz w:val="28"/>
          <w:szCs w:val="28"/>
        </w:rPr>
        <w:t>ng năm</w:t>
      </w:r>
      <w:r w:rsidR="0095389B" w:rsidRPr="004F7D8D">
        <w:rPr>
          <w:rFonts w:ascii="Times New Roman" w:hAnsi="Times New Roman"/>
          <w:sz w:val="28"/>
          <w:szCs w:val="28"/>
        </w:rPr>
        <w:t xml:space="preserve"> và việc tạo lập, sử dụng và quả</w:t>
      </w:r>
      <w:r w:rsidRPr="004F7D8D">
        <w:rPr>
          <w:rFonts w:ascii="Times New Roman" w:hAnsi="Times New Roman"/>
          <w:sz w:val="28"/>
          <w:szCs w:val="28"/>
        </w:rPr>
        <w:t>n lý các nguồn lực tài</w:t>
      </w:r>
      <w:r w:rsidR="00527DD3" w:rsidRPr="004F7D8D">
        <w:rPr>
          <w:rFonts w:ascii="Times New Roman" w:hAnsi="Times New Roman"/>
          <w:sz w:val="28"/>
          <w:szCs w:val="28"/>
        </w:rPr>
        <w:t xml:space="preserve"> </w:t>
      </w:r>
      <w:r w:rsidRPr="004F7D8D">
        <w:rPr>
          <w:rFonts w:ascii="Times New Roman" w:hAnsi="Times New Roman"/>
          <w:sz w:val="28"/>
          <w:szCs w:val="28"/>
        </w:rPr>
        <w:t xml:space="preserve">chính phát sinh trong quá trình hoạt động của </w:t>
      </w:r>
      <w:r w:rsidR="00527DD3" w:rsidRPr="004F7D8D">
        <w:rPr>
          <w:rFonts w:ascii="Times New Roman" w:hAnsi="Times New Roman"/>
          <w:sz w:val="28"/>
          <w:szCs w:val="28"/>
        </w:rPr>
        <w:t>Học viện Nông nghiệp Việt Nam</w:t>
      </w:r>
      <w:r w:rsidRPr="004F7D8D">
        <w:rPr>
          <w:rFonts w:ascii="Times New Roman" w:hAnsi="Times New Roman"/>
          <w:sz w:val="28"/>
          <w:szCs w:val="28"/>
        </w:rPr>
        <w:t xml:space="preserve"> (</w:t>
      </w:r>
      <w:r w:rsidR="00CA2455" w:rsidRPr="004F7D8D">
        <w:rPr>
          <w:rFonts w:ascii="Times New Roman" w:hAnsi="Times New Roman"/>
          <w:sz w:val="28"/>
          <w:szCs w:val="28"/>
        </w:rPr>
        <w:t xml:space="preserve">sau đây </w:t>
      </w:r>
      <w:r w:rsidR="00556149" w:rsidRPr="004F7D8D">
        <w:rPr>
          <w:rFonts w:ascii="Times New Roman" w:hAnsi="Times New Roman"/>
          <w:sz w:val="28"/>
          <w:szCs w:val="28"/>
        </w:rPr>
        <w:t xml:space="preserve">gọi </w:t>
      </w:r>
      <w:r w:rsidR="00CA2455" w:rsidRPr="004F7D8D">
        <w:rPr>
          <w:rFonts w:ascii="Times New Roman" w:hAnsi="Times New Roman"/>
          <w:sz w:val="28"/>
          <w:szCs w:val="28"/>
        </w:rPr>
        <w:t xml:space="preserve">tắt </w:t>
      </w:r>
      <w:r w:rsidR="00556149" w:rsidRPr="004F7D8D">
        <w:rPr>
          <w:rFonts w:ascii="Times New Roman" w:hAnsi="Times New Roman"/>
          <w:sz w:val="28"/>
          <w:szCs w:val="28"/>
        </w:rPr>
        <w:t xml:space="preserve">là </w:t>
      </w:r>
      <w:r w:rsidR="00527DD3" w:rsidRPr="004F7D8D">
        <w:rPr>
          <w:rFonts w:ascii="Times New Roman" w:hAnsi="Times New Roman"/>
          <w:sz w:val="28"/>
          <w:szCs w:val="28"/>
        </w:rPr>
        <w:t>Học viện</w:t>
      </w:r>
      <w:r w:rsidR="00556149" w:rsidRPr="004F7D8D">
        <w:rPr>
          <w:rFonts w:ascii="Times New Roman" w:hAnsi="Times New Roman"/>
          <w:sz w:val="28"/>
          <w:szCs w:val="28"/>
        </w:rPr>
        <w:t>).</w:t>
      </w:r>
    </w:p>
    <w:p w:rsidR="009D23DD" w:rsidRPr="004F7D8D" w:rsidRDefault="009D23DD" w:rsidP="004F7D8D">
      <w:pPr>
        <w:pStyle w:val="BodyTextIndent2"/>
        <w:spacing w:before="80" w:after="80" w:line="276" w:lineRule="auto"/>
        <w:ind w:firstLine="709"/>
        <w:rPr>
          <w:rFonts w:ascii="Times New Roman" w:hAnsi="Times New Roman"/>
          <w:sz w:val="28"/>
          <w:szCs w:val="28"/>
        </w:rPr>
      </w:pPr>
      <w:r w:rsidRPr="004F7D8D">
        <w:rPr>
          <w:rFonts w:ascii="Times New Roman" w:hAnsi="Times New Roman"/>
          <w:sz w:val="28"/>
          <w:szCs w:val="28"/>
        </w:rPr>
        <w:t xml:space="preserve">2. Các đơn vị, cá nhân thuộc </w:t>
      </w:r>
      <w:r w:rsidR="00CA2455" w:rsidRPr="004F7D8D">
        <w:rPr>
          <w:rFonts w:ascii="Times New Roman" w:hAnsi="Times New Roman"/>
          <w:sz w:val="28"/>
          <w:szCs w:val="28"/>
        </w:rPr>
        <w:t>và</w:t>
      </w:r>
      <w:r w:rsidR="00B37EF7" w:rsidRPr="004F7D8D">
        <w:rPr>
          <w:rFonts w:ascii="Times New Roman" w:hAnsi="Times New Roman"/>
          <w:sz w:val="28"/>
          <w:szCs w:val="28"/>
        </w:rPr>
        <w:t xml:space="preserve"> </w:t>
      </w:r>
      <w:r w:rsidR="00B150EB" w:rsidRPr="004F7D8D">
        <w:rPr>
          <w:rFonts w:ascii="Times New Roman" w:hAnsi="Times New Roman"/>
          <w:sz w:val="28"/>
          <w:szCs w:val="28"/>
        </w:rPr>
        <w:t xml:space="preserve">đơn vị </w:t>
      </w:r>
      <w:r w:rsidR="00B03AA5" w:rsidRPr="004F7D8D">
        <w:rPr>
          <w:rFonts w:ascii="Times New Roman" w:hAnsi="Times New Roman"/>
          <w:sz w:val="28"/>
          <w:szCs w:val="28"/>
        </w:rPr>
        <w:t xml:space="preserve">trực thuộc </w:t>
      </w:r>
      <w:r w:rsidR="00527DD3" w:rsidRPr="004F7D8D">
        <w:rPr>
          <w:rFonts w:ascii="Times New Roman" w:hAnsi="Times New Roman"/>
          <w:sz w:val="28"/>
          <w:szCs w:val="28"/>
        </w:rPr>
        <w:t>Học viện</w:t>
      </w:r>
      <w:r w:rsidRPr="004F7D8D">
        <w:rPr>
          <w:rFonts w:ascii="Times New Roman" w:hAnsi="Times New Roman"/>
          <w:sz w:val="28"/>
          <w:szCs w:val="28"/>
        </w:rPr>
        <w:t xml:space="preserve"> có trách nhiệm thực hiện theo quy định của</w:t>
      </w:r>
      <w:r w:rsidR="00527DD3" w:rsidRPr="004F7D8D">
        <w:rPr>
          <w:rFonts w:ascii="Times New Roman" w:hAnsi="Times New Roman"/>
          <w:sz w:val="28"/>
          <w:szCs w:val="28"/>
        </w:rPr>
        <w:t xml:space="preserve"> </w:t>
      </w:r>
      <w:r w:rsidRPr="004F7D8D">
        <w:rPr>
          <w:rFonts w:ascii="Times New Roman" w:hAnsi="Times New Roman"/>
          <w:sz w:val="28"/>
          <w:szCs w:val="28"/>
        </w:rPr>
        <w:t xml:space="preserve">Quy chế này và các quy </w:t>
      </w:r>
      <w:r w:rsidR="00556149" w:rsidRPr="004F7D8D">
        <w:rPr>
          <w:rFonts w:ascii="Times New Roman" w:hAnsi="Times New Roman"/>
          <w:sz w:val="28"/>
          <w:szCs w:val="28"/>
        </w:rPr>
        <w:t xml:space="preserve">định của </w:t>
      </w:r>
      <w:r w:rsidR="009C556F" w:rsidRPr="004F7D8D">
        <w:rPr>
          <w:rFonts w:ascii="Times New Roman" w:hAnsi="Times New Roman"/>
          <w:sz w:val="28"/>
          <w:szCs w:val="28"/>
        </w:rPr>
        <w:t xml:space="preserve">pháp </w:t>
      </w:r>
      <w:r w:rsidR="00556149" w:rsidRPr="004F7D8D">
        <w:rPr>
          <w:rFonts w:ascii="Times New Roman" w:hAnsi="Times New Roman"/>
          <w:sz w:val="28"/>
          <w:szCs w:val="28"/>
        </w:rPr>
        <w:t>luật có liên quan.</w:t>
      </w:r>
    </w:p>
    <w:p w:rsidR="00556149" w:rsidRPr="004F7D8D" w:rsidRDefault="00B03AA5" w:rsidP="004F7D8D">
      <w:pPr>
        <w:pStyle w:val="BodyTextIndent2"/>
        <w:spacing w:before="80" w:after="80" w:line="276" w:lineRule="auto"/>
        <w:ind w:firstLine="709"/>
        <w:rPr>
          <w:rFonts w:ascii="Times New Roman" w:hAnsi="Times New Roman"/>
          <w:sz w:val="28"/>
          <w:szCs w:val="28"/>
        </w:rPr>
      </w:pPr>
      <w:r w:rsidRPr="004F7D8D">
        <w:rPr>
          <w:rFonts w:ascii="Times New Roman" w:hAnsi="Times New Roman"/>
          <w:sz w:val="28"/>
          <w:szCs w:val="28"/>
        </w:rPr>
        <w:t>3</w:t>
      </w:r>
      <w:r w:rsidR="009D23DD" w:rsidRPr="004F7D8D">
        <w:rPr>
          <w:rFonts w:ascii="Times New Roman" w:hAnsi="Times New Roman"/>
          <w:sz w:val="28"/>
          <w:szCs w:val="28"/>
        </w:rPr>
        <w:t>. Các quy định về chế độ, tiêu chuẩn, định mức chi tiêu ch</w:t>
      </w:r>
      <w:r w:rsidRPr="004F7D8D">
        <w:rPr>
          <w:rFonts w:ascii="Times New Roman" w:hAnsi="Times New Roman"/>
          <w:sz w:val="28"/>
          <w:szCs w:val="28"/>
        </w:rPr>
        <w:t>i</w:t>
      </w:r>
      <w:r w:rsidR="009D23DD" w:rsidRPr="004F7D8D">
        <w:rPr>
          <w:rFonts w:ascii="Times New Roman" w:hAnsi="Times New Roman"/>
          <w:sz w:val="28"/>
          <w:szCs w:val="28"/>
        </w:rPr>
        <w:t xml:space="preserve"> tiết </w:t>
      </w:r>
      <w:r w:rsidR="00F06E6D" w:rsidRPr="004F7D8D">
        <w:rPr>
          <w:rFonts w:ascii="Times New Roman" w:hAnsi="Times New Roman"/>
          <w:sz w:val="28"/>
          <w:szCs w:val="28"/>
        </w:rPr>
        <w:t>được</w:t>
      </w:r>
      <w:r w:rsidR="009D23DD" w:rsidRPr="004F7D8D">
        <w:rPr>
          <w:rFonts w:ascii="Times New Roman" w:hAnsi="Times New Roman"/>
          <w:sz w:val="28"/>
          <w:szCs w:val="28"/>
        </w:rPr>
        <w:t xml:space="preserve"> thực hiện theo</w:t>
      </w:r>
      <w:r w:rsidR="00527DD3" w:rsidRPr="004F7D8D">
        <w:rPr>
          <w:rFonts w:ascii="Times New Roman" w:hAnsi="Times New Roman"/>
          <w:sz w:val="28"/>
          <w:szCs w:val="28"/>
        </w:rPr>
        <w:t xml:space="preserve"> </w:t>
      </w:r>
      <w:r w:rsidR="009D23DD" w:rsidRPr="004F7D8D">
        <w:rPr>
          <w:rFonts w:ascii="Times New Roman" w:hAnsi="Times New Roman"/>
          <w:sz w:val="28"/>
          <w:szCs w:val="28"/>
        </w:rPr>
        <w:t>Quy chế ch</w:t>
      </w:r>
      <w:r w:rsidR="00D01DB4" w:rsidRPr="004F7D8D">
        <w:rPr>
          <w:rFonts w:ascii="Times New Roman" w:hAnsi="Times New Roman"/>
          <w:sz w:val="28"/>
          <w:szCs w:val="28"/>
        </w:rPr>
        <w:t>i</w:t>
      </w:r>
      <w:r w:rsidR="009D23DD" w:rsidRPr="004F7D8D">
        <w:rPr>
          <w:rFonts w:ascii="Times New Roman" w:hAnsi="Times New Roman"/>
          <w:sz w:val="28"/>
          <w:szCs w:val="28"/>
        </w:rPr>
        <w:t xml:space="preserve"> tiêu nội bộ</w:t>
      </w:r>
      <w:r w:rsidR="00B629A7" w:rsidRPr="004F7D8D">
        <w:rPr>
          <w:rFonts w:ascii="Times New Roman" w:hAnsi="Times New Roman"/>
          <w:sz w:val="28"/>
          <w:szCs w:val="28"/>
        </w:rPr>
        <w:t xml:space="preserve"> của </w:t>
      </w:r>
      <w:r w:rsidR="00527DD3" w:rsidRPr="004F7D8D">
        <w:rPr>
          <w:rFonts w:ascii="Times New Roman" w:hAnsi="Times New Roman"/>
          <w:sz w:val="28"/>
          <w:szCs w:val="28"/>
        </w:rPr>
        <w:t>Học viện</w:t>
      </w:r>
      <w:r w:rsidR="00F06E6D" w:rsidRPr="004F7D8D">
        <w:rPr>
          <w:rFonts w:ascii="Times New Roman" w:hAnsi="Times New Roman"/>
          <w:sz w:val="28"/>
          <w:szCs w:val="28"/>
        </w:rPr>
        <w:t xml:space="preserve"> </w:t>
      </w:r>
      <w:r w:rsidR="00F06E6D" w:rsidRPr="00AA06C6">
        <w:rPr>
          <w:rFonts w:ascii="Times New Roman" w:hAnsi="Times New Roman"/>
          <w:sz w:val="28"/>
          <w:szCs w:val="28"/>
        </w:rPr>
        <w:t xml:space="preserve">hoặc Quy chế chi tiêu </w:t>
      </w:r>
      <w:r w:rsidR="00F06E6D" w:rsidRPr="00CA7C4E">
        <w:rPr>
          <w:rFonts w:ascii="Times New Roman" w:hAnsi="Times New Roman"/>
          <w:sz w:val="28"/>
          <w:szCs w:val="28"/>
        </w:rPr>
        <w:t>nộ</w:t>
      </w:r>
      <w:r w:rsidR="00AA06C6" w:rsidRPr="00CA7C4E">
        <w:rPr>
          <w:rFonts w:ascii="Times New Roman" w:hAnsi="Times New Roman"/>
          <w:sz w:val="28"/>
          <w:szCs w:val="28"/>
        </w:rPr>
        <w:t>i</w:t>
      </w:r>
      <w:r w:rsidR="00F06E6D" w:rsidRPr="00CA7C4E">
        <w:rPr>
          <w:rFonts w:ascii="Times New Roman" w:hAnsi="Times New Roman"/>
          <w:sz w:val="28"/>
          <w:szCs w:val="28"/>
        </w:rPr>
        <w:t xml:space="preserve"> bộ</w:t>
      </w:r>
      <w:r w:rsidR="00F06E6D" w:rsidRPr="00AA06C6">
        <w:rPr>
          <w:rFonts w:ascii="Times New Roman" w:hAnsi="Times New Roman"/>
          <w:sz w:val="28"/>
          <w:szCs w:val="28"/>
        </w:rPr>
        <w:t xml:space="preserve"> của đơn vị trực thuộc</w:t>
      </w:r>
      <w:r w:rsidR="00556149" w:rsidRPr="004F7D8D">
        <w:rPr>
          <w:rFonts w:ascii="Times New Roman" w:hAnsi="Times New Roman"/>
          <w:sz w:val="28"/>
          <w:szCs w:val="28"/>
        </w:rPr>
        <w:t>.</w:t>
      </w:r>
    </w:p>
    <w:p w:rsidR="00556149" w:rsidRPr="004F7D8D" w:rsidRDefault="009C556F" w:rsidP="004F7D8D">
      <w:pPr>
        <w:pStyle w:val="BodyTextIndent2"/>
        <w:spacing w:before="80" w:after="80" w:line="276" w:lineRule="auto"/>
        <w:ind w:firstLine="709"/>
        <w:rPr>
          <w:rFonts w:ascii="Times New Roman" w:hAnsi="Times New Roman"/>
          <w:b/>
          <w:sz w:val="28"/>
          <w:szCs w:val="28"/>
        </w:rPr>
      </w:pPr>
      <w:r w:rsidRPr="004F7D8D">
        <w:rPr>
          <w:rFonts w:ascii="Times New Roman" w:hAnsi="Times New Roman"/>
          <w:b/>
          <w:sz w:val="28"/>
          <w:szCs w:val="28"/>
        </w:rPr>
        <w:t>Điều 2</w:t>
      </w:r>
      <w:r w:rsidR="009D23DD" w:rsidRPr="004F7D8D">
        <w:rPr>
          <w:rFonts w:ascii="Times New Roman" w:hAnsi="Times New Roman"/>
          <w:b/>
          <w:sz w:val="28"/>
          <w:szCs w:val="28"/>
        </w:rPr>
        <w:t>. Mụ</w:t>
      </w:r>
      <w:r w:rsidR="00DB15BC" w:rsidRPr="004F7D8D">
        <w:rPr>
          <w:rFonts w:ascii="Times New Roman" w:hAnsi="Times New Roman"/>
          <w:b/>
          <w:sz w:val="28"/>
          <w:szCs w:val="28"/>
        </w:rPr>
        <w:t>c đ</w:t>
      </w:r>
      <w:r w:rsidR="009D23DD" w:rsidRPr="004F7D8D">
        <w:rPr>
          <w:rFonts w:ascii="Times New Roman" w:hAnsi="Times New Roman"/>
          <w:b/>
          <w:sz w:val="28"/>
          <w:szCs w:val="28"/>
        </w:rPr>
        <w:t>ích xây dựng Quy chế</w:t>
      </w:r>
    </w:p>
    <w:p w:rsidR="00556149" w:rsidRPr="004F7D8D" w:rsidRDefault="009D23DD" w:rsidP="004F7D8D">
      <w:pPr>
        <w:pStyle w:val="BodyTextIndent2"/>
        <w:spacing w:before="80" w:after="80" w:line="276" w:lineRule="auto"/>
        <w:ind w:firstLine="709"/>
        <w:rPr>
          <w:rFonts w:ascii="Times New Roman" w:hAnsi="Times New Roman"/>
          <w:sz w:val="28"/>
          <w:szCs w:val="28"/>
        </w:rPr>
      </w:pPr>
      <w:r w:rsidRPr="004F7D8D">
        <w:rPr>
          <w:rFonts w:ascii="Times New Roman" w:hAnsi="Times New Roman"/>
          <w:sz w:val="28"/>
          <w:szCs w:val="28"/>
        </w:rPr>
        <w:t xml:space="preserve">1. Thực hiện thống nhất quản lý về tài chính, kế toán của </w:t>
      </w:r>
      <w:r w:rsidR="00527DD3" w:rsidRPr="004F7D8D">
        <w:rPr>
          <w:rFonts w:ascii="Times New Roman" w:hAnsi="Times New Roman"/>
          <w:sz w:val="28"/>
          <w:szCs w:val="28"/>
        </w:rPr>
        <w:t>Học viện</w:t>
      </w:r>
      <w:r w:rsidRPr="004F7D8D">
        <w:rPr>
          <w:rFonts w:ascii="Times New Roman" w:hAnsi="Times New Roman"/>
          <w:sz w:val="28"/>
          <w:szCs w:val="28"/>
        </w:rPr>
        <w:t xml:space="preserve"> đảm bảo tuân</w:t>
      </w:r>
      <w:r w:rsidR="00556149" w:rsidRPr="004F7D8D">
        <w:rPr>
          <w:rFonts w:ascii="Times New Roman" w:hAnsi="Times New Roman"/>
          <w:sz w:val="28"/>
          <w:szCs w:val="28"/>
        </w:rPr>
        <w:t xml:space="preserve"> thủ các quy định của pháp luật.</w:t>
      </w:r>
    </w:p>
    <w:p w:rsidR="00556149" w:rsidRPr="004F7D8D" w:rsidRDefault="009D23DD" w:rsidP="004F7D8D">
      <w:pPr>
        <w:pStyle w:val="BodyTextIndent2"/>
        <w:spacing w:before="80" w:after="80" w:line="276" w:lineRule="auto"/>
        <w:ind w:firstLine="709"/>
        <w:rPr>
          <w:rFonts w:ascii="Times New Roman" w:hAnsi="Times New Roman"/>
          <w:sz w:val="28"/>
          <w:szCs w:val="28"/>
        </w:rPr>
      </w:pPr>
      <w:r w:rsidRPr="004F7D8D">
        <w:rPr>
          <w:rFonts w:ascii="Times New Roman" w:hAnsi="Times New Roman"/>
          <w:sz w:val="28"/>
          <w:szCs w:val="28"/>
        </w:rPr>
        <w:t>2. Khai thác và mở rộng, phát triển nguồ</w:t>
      </w:r>
      <w:r w:rsidR="00D01DB4" w:rsidRPr="004F7D8D">
        <w:rPr>
          <w:rFonts w:ascii="Times New Roman" w:hAnsi="Times New Roman"/>
          <w:sz w:val="28"/>
          <w:szCs w:val="28"/>
        </w:rPr>
        <w:t>n thu nhằ</w:t>
      </w:r>
      <w:r w:rsidRPr="004F7D8D">
        <w:rPr>
          <w:rFonts w:ascii="Times New Roman" w:hAnsi="Times New Roman"/>
          <w:sz w:val="28"/>
          <w:szCs w:val="28"/>
        </w:rPr>
        <w:t>m tăng cường nguồn lực đáp</w:t>
      </w:r>
      <w:r w:rsidR="00B37EF7" w:rsidRPr="004F7D8D">
        <w:rPr>
          <w:rFonts w:ascii="Times New Roman" w:hAnsi="Times New Roman"/>
          <w:sz w:val="28"/>
          <w:szCs w:val="28"/>
        </w:rPr>
        <w:t xml:space="preserve"> </w:t>
      </w:r>
      <w:r w:rsidRPr="004F7D8D">
        <w:rPr>
          <w:rFonts w:ascii="Times New Roman" w:hAnsi="Times New Roman"/>
          <w:sz w:val="28"/>
          <w:szCs w:val="28"/>
        </w:rPr>
        <w:t xml:space="preserve">ứng yêu cầu hoạt động và đầu tư phát triển </w:t>
      </w:r>
      <w:r w:rsidR="00527DD3" w:rsidRPr="004F7D8D">
        <w:rPr>
          <w:rFonts w:ascii="Times New Roman" w:hAnsi="Times New Roman"/>
          <w:sz w:val="28"/>
          <w:szCs w:val="28"/>
        </w:rPr>
        <w:t>Học viện</w:t>
      </w:r>
      <w:r w:rsidRPr="004F7D8D">
        <w:rPr>
          <w:rFonts w:ascii="Times New Roman" w:hAnsi="Times New Roman"/>
          <w:sz w:val="28"/>
          <w:szCs w:val="28"/>
        </w:rPr>
        <w:t>.</w:t>
      </w:r>
    </w:p>
    <w:p w:rsidR="00556149" w:rsidRPr="004F7D8D" w:rsidRDefault="009D23DD" w:rsidP="004F7D8D">
      <w:pPr>
        <w:pStyle w:val="BodyTextIndent2"/>
        <w:spacing w:before="80" w:after="80" w:line="276" w:lineRule="auto"/>
        <w:ind w:firstLine="709"/>
        <w:rPr>
          <w:rFonts w:ascii="Times New Roman" w:hAnsi="Times New Roman"/>
          <w:sz w:val="28"/>
          <w:szCs w:val="28"/>
        </w:rPr>
      </w:pPr>
      <w:r w:rsidRPr="004F7D8D">
        <w:rPr>
          <w:rFonts w:ascii="Times New Roman" w:hAnsi="Times New Roman"/>
          <w:sz w:val="28"/>
          <w:szCs w:val="28"/>
        </w:rPr>
        <w:t>3. Sử dụng và quản lý có hiệu quả, tiết kiệm các nguồn lực tài chính nhằm góp</w:t>
      </w:r>
      <w:r w:rsidR="00527DD3" w:rsidRPr="004F7D8D">
        <w:rPr>
          <w:rFonts w:ascii="Times New Roman" w:hAnsi="Times New Roman"/>
          <w:sz w:val="28"/>
          <w:szCs w:val="28"/>
        </w:rPr>
        <w:t xml:space="preserve"> </w:t>
      </w:r>
      <w:r w:rsidRPr="004F7D8D">
        <w:rPr>
          <w:rFonts w:ascii="Times New Roman" w:hAnsi="Times New Roman"/>
          <w:sz w:val="28"/>
          <w:szCs w:val="28"/>
        </w:rPr>
        <w:t>phần từng bước tăng thu nhập cho người lao độ</w:t>
      </w:r>
      <w:r w:rsidR="00D01DB4" w:rsidRPr="004F7D8D">
        <w:rPr>
          <w:rFonts w:ascii="Times New Roman" w:hAnsi="Times New Roman"/>
          <w:sz w:val="28"/>
          <w:szCs w:val="28"/>
        </w:rPr>
        <w:t>ng, gắn</w:t>
      </w:r>
      <w:r w:rsidRPr="004F7D8D">
        <w:rPr>
          <w:rFonts w:ascii="Times New Roman" w:hAnsi="Times New Roman"/>
          <w:sz w:val="28"/>
          <w:szCs w:val="28"/>
        </w:rPr>
        <w:t xml:space="preserve"> chất lượng và hiệu quả</w:t>
      </w:r>
      <w:r w:rsidR="00527DD3" w:rsidRPr="004F7D8D">
        <w:rPr>
          <w:rFonts w:ascii="Times New Roman" w:hAnsi="Times New Roman"/>
          <w:sz w:val="28"/>
          <w:szCs w:val="28"/>
        </w:rPr>
        <w:t xml:space="preserve"> </w:t>
      </w:r>
      <w:r w:rsidRPr="004F7D8D">
        <w:rPr>
          <w:rFonts w:ascii="Times New Roman" w:hAnsi="Times New Roman"/>
          <w:sz w:val="28"/>
          <w:szCs w:val="28"/>
        </w:rPr>
        <w:t>lao động với việc phân phối thu nhập.</w:t>
      </w:r>
    </w:p>
    <w:p w:rsidR="00556149" w:rsidRPr="004F7D8D" w:rsidRDefault="009D23DD" w:rsidP="004F7D8D">
      <w:pPr>
        <w:pStyle w:val="BodyTextIndent2"/>
        <w:spacing w:before="80" w:after="80" w:line="276" w:lineRule="auto"/>
        <w:ind w:firstLine="709"/>
        <w:rPr>
          <w:rFonts w:ascii="Times New Roman" w:hAnsi="Times New Roman"/>
          <w:sz w:val="28"/>
          <w:szCs w:val="28"/>
        </w:rPr>
      </w:pPr>
      <w:r w:rsidRPr="004F7D8D">
        <w:rPr>
          <w:rFonts w:ascii="Times New Roman" w:hAnsi="Times New Roman"/>
          <w:sz w:val="28"/>
          <w:szCs w:val="28"/>
        </w:rPr>
        <w:t>4. Phát huy quy</w:t>
      </w:r>
      <w:r w:rsidR="00CA2455" w:rsidRPr="004F7D8D">
        <w:rPr>
          <w:rFonts w:ascii="Times New Roman" w:hAnsi="Times New Roman"/>
          <w:sz w:val="28"/>
          <w:szCs w:val="28"/>
        </w:rPr>
        <w:t>ề</w:t>
      </w:r>
      <w:r w:rsidRPr="004F7D8D">
        <w:rPr>
          <w:rFonts w:ascii="Times New Roman" w:hAnsi="Times New Roman"/>
          <w:sz w:val="28"/>
          <w:szCs w:val="28"/>
        </w:rPr>
        <w:t>n làm chủ tập thể, dân chủ</w:t>
      </w:r>
      <w:r w:rsidR="00D01DB4" w:rsidRPr="004F7D8D">
        <w:rPr>
          <w:rFonts w:ascii="Times New Roman" w:hAnsi="Times New Roman"/>
          <w:sz w:val="28"/>
          <w:szCs w:val="28"/>
        </w:rPr>
        <w:t>, công khai, mi</w:t>
      </w:r>
      <w:r w:rsidRPr="004F7D8D">
        <w:rPr>
          <w:rFonts w:ascii="Times New Roman" w:hAnsi="Times New Roman"/>
          <w:sz w:val="28"/>
          <w:szCs w:val="28"/>
        </w:rPr>
        <w:t>nh bạch trong việc</w:t>
      </w:r>
      <w:r w:rsidR="00527DD3" w:rsidRPr="004F7D8D">
        <w:rPr>
          <w:rFonts w:ascii="Times New Roman" w:hAnsi="Times New Roman"/>
          <w:sz w:val="28"/>
          <w:szCs w:val="28"/>
        </w:rPr>
        <w:t xml:space="preserve"> </w:t>
      </w:r>
      <w:r w:rsidRPr="004F7D8D">
        <w:rPr>
          <w:rFonts w:ascii="Times New Roman" w:hAnsi="Times New Roman"/>
          <w:sz w:val="28"/>
          <w:szCs w:val="28"/>
        </w:rPr>
        <w:t>quản lý và sử dụng tài chính.</w:t>
      </w:r>
    </w:p>
    <w:p w:rsidR="00556149" w:rsidRPr="004F7D8D" w:rsidRDefault="0082711C" w:rsidP="004F7D8D">
      <w:pPr>
        <w:pStyle w:val="BodyTextIndent2"/>
        <w:spacing w:before="80" w:after="80" w:line="276" w:lineRule="auto"/>
        <w:ind w:firstLine="709"/>
        <w:rPr>
          <w:rFonts w:ascii="Times New Roman" w:hAnsi="Times New Roman"/>
          <w:sz w:val="28"/>
          <w:szCs w:val="28"/>
        </w:rPr>
      </w:pPr>
      <w:r w:rsidRPr="004F7D8D">
        <w:rPr>
          <w:rFonts w:ascii="Times New Roman" w:hAnsi="Times New Roman"/>
          <w:sz w:val="28"/>
          <w:szCs w:val="28"/>
        </w:rPr>
        <w:t>5.</w:t>
      </w:r>
      <w:r w:rsidR="009D23DD" w:rsidRPr="004F7D8D">
        <w:rPr>
          <w:rFonts w:ascii="Times New Roman" w:hAnsi="Times New Roman"/>
          <w:sz w:val="28"/>
          <w:szCs w:val="28"/>
        </w:rPr>
        <w:t xml:space="preserve"> Tăng cường công tác tự kiểm tra, giám sát nội bộ.</w:t>
      </w:r>
    </w:p>
    <w:p w:rsidR="00556149" w:rsidRPr="004F7D8D" w:rsidRDefault="009C556F" w:rsidP="004F7D8D">
      <w:pPr>
        <w:pStyle w:val="BodyTextIndent2"/>
        <w:spacing w:before="80" w:after="80" w:line="276" w:lineRule="auto"/>
        <w:ind w:firstLine="709"/>
        <w:rPr>
          <w:rFonts w:ascii="Times New Roman" w:hAnsi="Times New Roman"/>
          <w:b/>
          <w:sz w:val="28"/>
          <w:szCs w:val="28"/>
        </w:rPr>
      </w:pPr>
      <w:r w:rsidRPr="004F7D8D">
        <w:rPr>
          <w:rFonts w:ascii="Times New Roman" w:hAnsi="Times New Roman"/>
          <w:b/>
          <w:sz w:val="28"/>
          <w:szCs w:val="28"/>
        </w:rPr>
        <w:lastRenderedPageBreak/>
        <w:t>Điều 3.</w:t>
      </w:r>
      <w:r w:rsidR="009D23DD" w:rsidRPr="004F7D8D">
        <w:rPr>
          <w:rFonts w:ascii="Times New Roman" w:hAnsi="Times New Roman"/>
          <w:b/>
          <w:sz w:val="28"/>
          <w:szCs w:val="28"/>
        </w:rPr>
        <w:t xml:space="preserve"> Nguyên tắc quản lý tài chính</w:t>
      </w:r>
    </w:p>
    <w:p w:rsidR="00556149" w:rsidRPr="004F7D8D" w:rsidRDefault="009D23DD" w:rsidP="004F7D8D">
      <w:pPr>
        <w:pStyle w:val="BodyTextIndent2"/>
        <w:spacing w:before="80" w:after="80" w:line="276" w:lineRule="auto"/>
        <w:ind w:firstLine="709"/>
        <w:rPr>
          <w:rFonts w:ascii="Times New Roman" w:hAnsi="Times New Roman"/>
          <w:sz w:val="28"/>
          <w:szCs w:val="28"/>
        </w:rPr>
      </w:pPr>
      <w:r w:rsidRPr="004F7D8D">
        <w:rPr>
          <w:rFonts w:ascii="Times New Roman" w:hAnsi="Times New Roman"/>
          <w:sz w:val="28"/>
          <w:szCs w:val="28"/>
        </w:rPr>
        <w:t>1. Nguyên tắc chung</w:t>
      </w:r>
    </w:p>
    <w:p w:rsidR="00556149" w:rsidRPr="00CA7C4E" w:rsidRDefault="009C556F" w:rsidP="004F7D8D">
      <w:pPr>
        <w:pStyle w:val="BodyTextIndent2"/>
        <w:spacing w:before="80" w:after="80" w:line="276" w:lineRule="auto"/>
        <w:ind w:firstLine="709"/>
        <w:rPr>
          <w:rFonts w:ascii="Times New Roman" w:hAnsi="Times New Roman"/>
          <w:sz w:val="28"/>
          <w:szCs w:val="28"/>
        </w:rPr>
      </w:pPr>
      <w:r w:rsidRPr="00CA7C4E">
        <w:rPr>
          <w:rFonts w:ascii="Times New Roman" w:hAnsi="Times New Roman"/>
          <w:sz w:val="28"/>
          <w:szCs w:val="28"/>
        </w:rPr>
        <w:t xml:space="preserve">a) </w:t>
      </w:r>
      <w:r w:rsidR="009D23DD" w:rsidRPr="00CA7C4E">
        <w:rPr>
          <w:rFonts w:ascii="Times New Roman" w:hAnsi="Times New Roman"/>
          <w:sz w:val="28"/>
          <w:szCs w:val="28"/>
        </w:rPr>
        <w:t>Tất cả các khoản thu, ch</w:t>
      </w:r>
      <w:r w:rsidR="008D5B89" w:rsidRPr="00CA7C4E">
        <w:rPr>
          <w:rFonts w:ascii="Times New Roman" w:hAnsi="Times New Roman"/>
          <w:sz w:val="28"/>
          <w:szCs w:val="28"/>
        </w:rPr>
        <w:t>i</w:t>
      </w:r>
      <w:r w:rsidR="009D23DD" w:rsidRPr="00CA7C4E">
        <w:rPr>
          <w:rFonts w:ascii="Times New Roman" w:hAnsi="Times New Roman"/>
          <w:sz w:val="28"/>
          <w:szCs w:val="28"/>
        </w:rPr>
        <w:t xml:space="preserve"> phát sinh trong quá trình hoạt động của </w:t>
      </w:r>
      <w:r w:rsidR="00527DD3" w:rsidRPr="00CA7C4E">
        <w:rPr>
          <w:rFonts w:ascii="Times New Roman" w:hAnsi="Times New Roman"/>
          <w:sz w:val="28"/>
          <w:szCs w:val="28"/>
        </w:rPr>
        <w:t xml:space="preserve">Học viện </w:t>
      </w:r>
      <w:r w:rsidR="009D23DD" w:rsidRPr="00CA7C4E">
        <w:rPr>
          <w:rFonts w:ascii="Times New Roman" w:hAnsi="Times New Roman"/>
          <w:sz w:val="28"/>
          <w:szCs w:val="28"/>
        </w:rPr>
        <w:t xml:space="preserve">phải tuân thủ theo </w:t>
      </w:r>
      <w:r w:rsidR="00B740BC" w:rsidRPr="00CA7C4E">
        <w:rPr>
          <w:rFonts w:ascii="Times New Roman" w:hAnsi="Times New Roman"/>
          <w:sz w:val="28"/>
          <w:szCs w:val="28"/>
        </w:rPr>
        <w:t>quy định quản lý tài chính và chế</w:t>
      </w:r>
      <w:r w:rsidR="009D23DD" w:rsidRPr="00CA7C4E">
        <w:rPr>
          <w:rFonts w:ascii="Times New Roman" w:hAnsi="Times New Roman"/>
          <w:sz w:val="28"/>
          <w:szCs w:val="28"/>
        </w:rPr>
        <w:t xml:space="preserve"> độ tài kế toán hiện hành</w:t>
      </w:r>
      <w:r w:rsidR="00B740BC" w:rsidRPr="00CA7C4E">
        <w:rPr>
          <w:rFonts w:ascii="Times New Roman" w:hAnsi="Times New Roman"/>
          <w:sz w:val="28"/>
          <w:szCs w:val="28"/>
        </w:rPr>
        <w:t xml:space="preserve"> của Nhà nước</w:t>
      </w:r>
      <w:r w:rsidR="009D23DD" w:rsidRPr="00CA7C4E">
        <w:rPr>
          <w:rFonts w:ascii="Times New Roman" w:hAnsi="Times New Roman"/>
          <w:sz w:val="28"/>
          <w:szCs w:val="28"/>
        </w:rPr>
        <w:t>, Quy chế này và Quy</w:t>
      </w:r>
      <w:r w:rsidR="00527DD3" w:rsidRPr="00CA7C4E">
        <w:rPr>
          <w:rFonts w:ascii="Times New Roman" w:hAnsi="Times New Roman"/>
          <w:sz w:val="28"/>
          <w:szCs w:val="28"/>
        </w:rPr>
        <w:t xml:space="preserve"> </w:t>
      </w:r>
      <w:r w:rsidR="009D23DD" w:rsidRPr="00CA7C4E">
        <w:rPr>
          <w:rFonts w:ascii="Times New Roman" w:hAnsi="Times New Roman"/>
          <w:sz w:val="28"/>
          <w:szCs w:val="28"/>
        </w:rPr>
        <w:t>chế ch</w:t>
      </w:r>
      <w:r w:rsidR="00CA2455" w:rsidRPr="00CA7C4E">
        <w:rPr>
          <w:rFonts w:ascii="Times New Roman" w:hAnsi="Times New Roman"/>
          <w:sz w:val="28"/>
          <w:szCs w:val="28"/>
        </w:rPr>
        <w:t>i</w:t>
      </w:r>
      <w:r w:rsidR="009D23DD" w:rsidRPr="00CA7C4E">
        <w:rPr>
          <w:rFonts w:ascii="Times New Roman" w:hAnsi="Times New Roman"/>
          <w:sz w:val="28"/>
          <w:szCs w:val="28"/>
        </w:rPr>
        <w:t xml:space="preserve"> tiêu nội bộ của </w:t>
      </w:r>
      <w:r w:rsidR="00527DD3" w:rsidRPr="00CA7C4E">
        <w:rPr>
          <w:rFonts w:ascii="Times New Roman" w:hAnsi="Times New Roman"/>
          <w:sz w:val="28"/>
          <w:szCs w:val="28"/>
        </w:rPr>
        <w:t>Học viện</w:t>
      </w:r>
      <w:r w:rsidR="00556149" w:rsidRPr="00CA7C4E">
        <w:rPr>
          <w:rFonts w:ascii="Times New Roman" w:hAnsi="Times New Roman"/>
          <w:sz w:val="28"/>
          <w:szCs w:val="28"/>
        </w:rPr>
        <w:t>;</w:t>
      </w:r>
    </w:p>
    <w:p w:rsidR="00556149" w:rsidRPr="00CA7C4E" w:rsidRDefault="009C556F" w:rsidP="004F7D8D">
      <w:pPr>
        <w:pStyle w:val="BodyTextIndent2"/>
        <w:spacing w:before="80" w:after="80" w:line="276" w:lineRule="auto"/>
        <w:ind w:firstLine="709"/>
        <w:rPr>
          <w:rFonts w:ascii="Times New Roman" w:hAnsi="Times New Roman"/>
          <w:sz w:val="28"/>
          <w:szCs w:val="28"/>
        </w:rPr>
      </w:pPr>
      <w:r w:rsidRPr="00CA7C4E">
        <w:rPr>
          <w:rFonts w:ascii="Times New Roman" w:hAnsi="Times New Roman"/>
          <w:sz w:val="28"/>
          <w:szCs w:val="28"/>
        </w:rPr>
        <w:t xml:space="preserve">b) </w:t>
      </w:r>
      <w:r w:rsidR="009D23DD" w:rsidRPr="00CA7C4E">
        <w:rPr>
          <w:rFonts w:ascii="Times New Roman" w:hAnsi="Times New Roman"/>
          <w:sz w:val="28"/>
          <w:szCs w:val="28"/>
        </w:rPr>
        <w:t>Tất cả các khoản thu, ch</w:t>
      </w:r>
      <w:r w:rsidR="009750A8" w:rsidRPr="00CA7C4E">
        <w:rPr>
          <w:rFonts w:ascii="Times New Roman" w:hAnsi="Times New Roman"/>
          <w:sz w:val="28"/>
          <w:szCs w:val="28"/>
        </w:rPr>
        <w:t>i</w:t>
      </w:r>
      <w:r w:rsidR="009D23DD" w:rsidRPr="00CA7C4E">
        <w:rPr>
          <w:rFonts w:ascii="Times New Roman" w:hAnsi="Times New Roman"/>
          <w:sz w:val="28"/>
          <w:szCs w:val="28"/>
        </w:rPr>
        <w:t xml:space="preserve"> phải được quản lý thống nhất và phải được thể</w:t>
      </w:r>
      <w:r w:rsidR="00527DD3" w:rsidRPr="00CA7C4E">
        <w:rPr>
          <w:rFonts w:ascii="Times New Roman" w:hAnsi="Times New Roman"/>
          <w:sz w:val="28"/>
          <w:szCs w:val="28"/>
        </w:rPr>
        <w:t xml:space="preserve"> </w:t>
      </w:r>
      <w:r w:rsidR="009D23DD" w:rsidRPr="00CA7C4E">
        <w:rPr>
          <w:rFonts w:ascii="Times New Roman" w:hAnsi="Times New Roman"/>
          <w:sz w:val="28"/>
          <w:szCs w:val="28"/>
        </w:rPr>
        <w:t>hiện trên hệ thống s</w:t>
      </w:r>
      <w:r w:rsidR="00FD68B3" w:rsidRPr="00CA7C4E">
        <w:rPr>
          <w:rFonts w:ascii="Times New Roman" w:hAnsi="Times New Roman"/>
          <w:sz w:val="28"/>
          <w:szCs w:val="28"/>
        </w:rPr>
        <w:t>ổ</w:t>
      </w:r>
      <w:r w:rsidR="009D23DD" w:rsidRPr="00CA7C4E">
        <w:rPr>
          <w:rFonts w:ascii="Times New Roman" w:hAnsi="Times New Roman"/>
          <w:sz w:val="28"/>
          <w:szCs w:val="28"/>
        </w:rPr>
        <w:t xml:space="preserve"> kế toán theo quy định của pháp luật; phải tuân thủ</w:t>
      </w:r>
      <w:r w:rsidR="00527DD3" w:rsidRPr="00CA7C4E">
        <w:rPr>
          <w:rFonts w:ascii="Times New Roman" w:hAnsi="Times New Roman"/>
          <w:sz w:val="28"/>
          <w:szCs w:val="28"/>
        </w:rPr>
        <w:t xml:space="preserve"> </w:t>
      </w:r>
      <w:r w:rsidR="009D23DD" w:rsidRPr="00CA7C4E">
        <w:rPr>
          <w:rFonts w:ascii="Times New Roman" w:hAnsi="Times New Roman"/>
          <w:sz w:val="28"/>
          <w:szCs w:val="28"/>
        </w:rPr>
        <w:t>quy trình, thủ tục và phải được quản lý chặt chẽ, đảm bảo thu đúng</w:t>
      </w:r>
      <w:r w:rsidR="00B37EF7" w:rsidRPr="00CA7C4E">
        <w:rPr>
          <w:rFonts w:ascii="Times New Roman" w:hAnsi="Times New Roman"/>
          <w:sz w:val="28"/>
          <w:szCs w:val="28"/>
        </w:rPr>
        <w:t xml:space="preserve">, thu đủ và </w:t>
      </w:r>
      <w:r w:rsidR="009D23DD" w:rsidRPr="00CA7C4E">
        <w:rPr>
          <w:rFonts w:ascii="Times New Roman" w:hAnsi="Times New Roman"/>
          <w:sz w:val="28"/>
          <w:szCs w:val="28"/>
        </w:rPr>
        <w:t>chi đúng</w:t>
      </w:r>
      <w:r w:rsidR="00B37EF7" w:rsidRPr="00CA7C4E">
        <w:rPr>
          <w:rFonts w:ascii="Times New Roman" w:hAnsi="Times New Roman"/>
          <w:sz w:val="28"/>
          <w:szCs w:val="28"/>
        </w:rPr>
        <w:t>, chi đủ</w:t>
      </w:r>
      <w:r w:rsidR="00527DD3" w:rsidRPr="00CA7C4E">
        <w:rPr>
          <w:rFonts w:ascii="Times New Roman" w:hAnsi="Times New Roman"/>
          <w:sz w:val="28"/>
          <w:szCs w:val="28"/>
        </w:rPr>
        <w:t xml:space="preserve"> </w:t>
      </w:r>
      <w:r w:rsidR="009D23DD" w:rsidRPr="00CA7C4E">
        <w:rPr>
          <w:rFonts w:ascii="Times New Roman" w:hAnsi="Times New Roman"/>
          <w:sz w:val="28"/>
          <w:szCs w:val="28"/>
        </w:rPr>
        <w:t xml:space="preserve">và tuân thủ đầy đủ các quy định của pháp luật về thuế; </w:t>
      </w:r>
      <w:r w:rsidR="00B740BC" w:rsidRPr="00CA7C4E">
        <w:rPr>
          <w:rFonts w:ascii="Times New Roman" w:hAnsi="Times New Roman"/>
          <w:sz w:val="28"/>
          <w:szCs w:val="28"/>
        </w:rPr>
        <w:t xml:space="preserve">pháp </w:t>
      </w:r>
      <w:r w:rsidR="009D23DD" w:rsidRPr="00CA7C4E">
        <w:rPr>
          <w:rFonts w:ascii="Times New Roman" w:hAnsi="Times New Roman"/>
          <w:sz w:val="28"/>
          <w:szCs w:val="28"/>
        </w:rPr>
        <w:t xml:space="preserve">luật về giáo </w:t>
      </w:r>
      <w:r w:rsidR="00CA2455" w:rsidRPr="00CA7C4E">
        <w:rPr>
          <w:rFonts w:ascii="Times New Roman" w:hAnsi="Times New Roman"/>
          <w:sz w:val="28"/>
          <w:szCs w:val="28"/>
        </w:rPr>
        <w:t>d</w:t>
      </w:r>
      <w:r w:rsidR="009D23DD" w:rsidRPr="00CA7C4E">
        <w:rPr>
          <w:rFonts w:ascii="Times New Roman" w:hAnsi="Times New Roman"/>
          <w:sz w:val="28"/>
          <w:szCs w:val="28"/>
        </w:rPr>
        <w:t>ục đại</w:t>
      </w:r>
      <w:r w:rsidR="00527DD3" w:rsidRPr="00CA7C4E">
        <w:rPr>
          <w:rFonts w:ascii="Times New Roman" w:hAnsi="Times New Roman"/>
          <w:sz w:val="28"/>
          <w:szCs w:val="28"/>
        </w:rPr>
        <w:t xml:space="preserve"> </w:t>
      </w:r>
      <w:r w:rsidR="009D23DD" w:rsidRPr="00CA7C4E">
        <w:rPr>
          <w:rFonts w:ascii="Times New Roman" w:hAnsi="Times New Roman"/>
          <w:sz w:val="28"/>
          <w:szCs w:val="28"/>
        </w:rPr>
        <w:t>học; pháp luật về phòng</w:t>
      </w:r>
      <w:r w:rsidR="00B740BC" w:rsidRPr="00CA7C4E">
        <w:rPr>
          <w:rFonts w:ascii="Times New Roman" w:hAnsi="Times New Roman"/>
          <w:sz w:val="28"/>
          <w:szCs w:val="28"/>
        </w:rPr>
        <w:t>,</w:t>
      </w:r>
      <w:r w:rsidR="009D23DD" w:rsidRPr="00CA7C4E">
        <w:rPr>
          <w:rFonts w:ascii="Times New Roman" w:hAnsi="Times New Roman"/>
          <w:sz w:val="28"/>
          <w:szCs w:val="28"/>
        </w:rPr>
        <w:t xml:space="preserve"> chống tham nh</w:t>
      </w:r>
      <w:r w:rsidR="008A6A47" w:rsidRPr="00CA7C4E">
        <w:rPr>
          <w:rFonts w:ascii="Times New Roman" w:hAnsi="Times New Roman"/>
          <w:sz w:val="28"/>
          <w:szCs w:val="28"/>
        </w:rPr>
        <w:t>ũ</w:t>
      </w:r>
      <w:r w:rsidR="009D23DD" w:rsidRPr="00CA7C4E">
        <w:rPr>
          <w:rFonts w:ascii="Times New Roman" w:hAnsi="Times New Roman"/>
          <w:sz w:val="28"/>
          <w:szCs w:val="28"/>
        </w:rPr>
        <w:t>ng, thực hành tiết kiệm, chống lãng</w:t>
      </w:r>
      <w:r w:rsidR="00527DD3" w:rsidRPr="00CA7C4E">
        <w:rPr>
          <w:rFonts w:ascii="Times New Roman" w:hAnsi="Times New Roman"/>
          <w:sz w:val="28"/>
          <w:szCs w:val="28"/>
        </w:rPr>
        <w:t xml:space="preserve"> </w:t>
      </w:r>
      <w:r w:rsidR="00556149" w:rsidRPr="00CA7C4E">
        <w:rPr>
          <w:rFonts w:ascii="Times New Roman" w:hAnsi="Times New Roman"/>
          <w:sz w:val="28"/>
          <w:szCs w:val="28"/>
        </w:rPr>
        <w:t>phí;</w:t>
      </w:r>
    </w:p>
    <w:p w:rsidR="00556149" w:rsidRPr="004F7D8D" w:rsidRDefault="009C556F" w:rsidP="004F7D8D">
      <w:pPr>
        <w:pStyle w:val="BodyTextIndent2"/>
        <w:spacing w:before="80" w:after="80" w:line="276" w:lineRule="auto"/>
        <w:ind w:firstLine="709"/>
        <w:rPr>
          <w:rFonts w:ascii="Times New Roman" w:hAnsi="Times New Roman"/>
          <w:sz w:val="28"/>
          <w:szCs w:val="28"/>
        </w:rPr>
      </w:pPr>
      <w:r w:rsidRPr="00CA7C4E">
        <w:rPr>
          <w:rFonts w:ascii="Times New Roman" w:hAnsi="Times New Roman"/>
          <w:sz w:val="28"/>
          <w:szCs w:val="28"/>
        </w:rPr>
        <w:t xml:space="preserve">c) </w:t>
      </w:r>
      <w:r w:rsidR="009D23DD" w:rsidRPr="00CA7C4E">
        <w:rPr>
          <w:rFonts w:ascii="Times New Roman" w:hAnsi="Times New Roman"/>
          <w:sz w:val="28"/>
          <w:szCs w:val="28"/>
        </w:rPr>
        <w:t>Nghiêm cấm đơn vị, cá nhân tự đặt ra các khoản thu, ch</w:t>
      </w:r>
      <w:r w:rsidR="00983826" w:rsidRPr="00CA7C4E">
        <w:rPr>
          <w:rFonts w:ascii="Times New Roman" w:hAnsi="Times New Roman"/>
          <w:sz w:val="28"/>
          <w:szCs w:val="28"/>
        </w:rPr>
        <w:t>i</w:t>
      </w:r>
      <w:r w:rsidR="009D23DD" w:rsidRPr="00CA7C4E">
        <w:rPr>
          <w:rFonts w:ascii="Times New Roman" w:hAnsi="Times New Roman"/>
          <w:sz w:val="28"/>
          <w:szCs w:val="28"/>
        </w:rPr>
        <w:t xml:space="preserve"> hoặc cố tình để</w:t>
      </w:r>
      <w:r w:rsidR="00527DD3" w:rsidRPr="00CA7C4E">
        <w:rPr>
          <w:rFonts w:ascii="Times New Roman" w:hAnsi="Times New Roman"/>
          <w:sz w:val="28"/>
          <w:szCs w:val="28"/>
        </w:rPr>
        <w:t xml:space="preserve"> </w:t>
      </w:r>
      <w:r w:rsidR="009D23DD" w:rsidRPr="00CA7C4E">
        <w:rPr>
          <w:rFonts w:ascii="Times New Roman" w:hAnsi="Times New Roman"/>
          <w:sz w:val="28"/>
          <w:szCs w:val="28"/>
        </w:rPr>
        <w:t>ngoài s</w:t>
      </w:r>
      <w:r w:rsidR="00FD68B3" w:rsidRPr="00CA7C4E">
        <w:rPr>
          <w:rFonts w:ascii="Times New Roman" w:hAnsi="Times New Roman"/>
          <w:sz w:val="28"/>
          <w:szCs w:val="28"/>
        </w:rPr>
        <w:t>ổ</w:t>
      </w:r>
      <w:r w:rsidR="009D23DD" w:rsidRPr="00CA7C4E">
        <w:rPr>
          <w:rFonts w:ascii="Times New Roman" w:hAnsi="Times New Roman"/>
          <w:sz w:val="28"/>
          <w:szCs w:val="28"/>
        </w:rPr>
        <w:t xml:space="preserve"> kế toán và </w:t>
      </w:r>
      <w:r w:rsidR="00556149" w:rsidRPr="00CA7C4E">
        <w:rPr>
          <w:rFonts w:ascii="Times New Roman" w:hAnsi="Times New Roman"/>
          <w:sz w:val="28"/>
          <w:szCs w:val="28"/>
        </w:rPr>
        <w:t xml:space="preserve">nằm ngoài sự quản lý của </w:t>
      </w:r>
      <w:r w:rsidR="00527DD3" w:rsidRPr="00CA7C4E">
        <w:rPr>
          <w:rFonts w:ascii="Times New Roman" w:hAnsi="Times New Roman"/>
          <w:sz w:val="28"/>
          <w:szCs w:val="28"/>
        </w:rPr>
        <w:t>Học viện</w:t>
      </w:r>
      <w:r w:rsidR="00556149" w:rsidRPr="00CA7C4E">
        <w:rPr>
          <w:rFonts w:ascii="Times New Roman" w:hAnsi="Times New Roman"/>
          <w:sz w:val="28"/>
          <w:szCs w:val="28"/>
        </w:rPr>
        <w:t>;</w:t>
      </w:r>
    </w:p>
    <w:p w:rsidR="00556149" w:rsidRPr="004F7D8D" w:rsidRDefault="009C556F" w:rsidP="004F7D8D">
      <w:pPr>
        <w:pStyle w:val="BodyTextIndent2"/>
        <w:spacing w:before="80" w:after="80" w:line="276" w:lineRule="auto"/>
        <w:ind w:firstLine="709"/>
        <w:rPr>
          <w:rFonts w:ascii="Times New Roman" w:hAnsi="Times New Roman"/>
          <w:spacing w:val="-2"/>
          <w:sz w:val="28"/>
          <w:szCs w:val="28"/>
        </w:rPr>
      </w:pPr>
      <w:r w:rsidRPr="004F7D8D">
        <w:rPr>
          <w:rFonts w:ascii="Times New Roman" w:hAnsi="Times New Roman"/>
          <w:spacing w:val="-2"/>
          <w:sz w:val="28"/>
          <w:szCs w:val="28"/>
        </w:rPr>
        <w:t>d)</w:t>
      </w:r>
      <w:r w:rsidR="004A0B66" w:rsidRPr="004F7D8D">
        <w:rPr>
          <w:rFonts w:ascii="Times New Roman" w:hAnsi="Times New Roman"/>
          <w:spacing w:val="-2"/>
          <w:sz w:val="28"/>
          <w:szCs w:val="28"/>
        </w:rPr>
        <w:t xml:space="preserve"> N</w:t>
      </w:r>
      <w:r w:rsidR="004A0B66" w:rsidRPr="004F7D8D">
        <w:rPr>
          <w:rFonts w:ascii="Times New Roman" w:hAnsi="Times New Roman"/>
          <w:spacing w:val="-2"/>
          <w:sz w:val="28"/>
          <w:szCs w:val="28"/>
          <w:lang w:val="vi-VN"/>
        </w:rPr>
        <w:t>guồn ngân sách nhà nước</w:t>
      </w:r>
      <w:r w:rsidR="004A0B66" w:rsidRPr="004F7D8D">
        <w:rPr>
          <w:rFonts w:ascii="Times New Roman" w:hAnsi="Times New Roman"/>
          <w:spacing w:val="-2"/>
          <w:sz w:val="28"/>
          <w:szCs w:val="28"/>
        </w:rPr>
        <w:t xml:space="preserve"> do </w:t>
      </w:r>
      <w:r w:rsidR="004A0B66" w:rsidRPr="004F7D8D">
        <w:rPr>
          <w:rFonts w:ascii="Times New Roman" w:hAnsi="Times New Roman"/>
          <w:spacing w:val="-2"/>
          <w:sz w:val="28"/>
          <w:szCs w:val="28"/>
          <w:lang w:val="vi-VN"/>
        </w:rPr>
        <w:t xml:space="preserve">Nhà nước </w:t>
      </w:r>
      <w:r w:rsidR="004A0B66" w:rsidRPr="004F7D8D">
        <w:rPr>
          <w:rFonts w:ascii="Times New Roman" w:hAnsi="Times New Roman"/>
          <w:spacing w:val="-2"/>
          <w:sz w:val="28"/>
          <w:szCs w:val="28"/>
        </w:rPr>
        <w:t xml:space="preserve">cấp, </w:t>
      </w:r>
      <w:r w:rsidR="004A0B66" w:rsidRPr="004F7D8D">
        <w:rPr>
          <w:rFonts w:ascii="Times New Roman" w:hAnsi="Times New Roman"/>
          <w:spacing w:val="-2"/>
          <w:sz w:val="28"/>
          <w:szCs w:val="28"/>
          <w:lang w:val="vi-VN"/>
        </w:rPr>
        <w:t>giao</w:t>
      </w:r>
      <w:r w:rsidR="004A0B66" w:rsidRPr="004F7D8D">
        <w:rPr>
          <w:rFonts w:ascii="Times New Roman" w:hAnsi="Times New Roman"/>
          <w:spacing w:val="-2"/>
          <w:sz w:val="28"/>
          <w:szCs w:val="28"/>
        </w:rPr>
        <w:t xml:space="preserve"> để thực hiện</w:t>
      </w:r>
      <w:r w:rsidR="004A0B66" w:rsidRPr="004F7D8D">
        <w:rPr>
          <w:rFonts w:ascii="Times New Roman" w:hAnsi="Times New Roman"/>
          <w:spacing w:val="-2"/>
          <w:sz w:val="28"/>
          <w:szCs w:val="28"/>
          <w:lang w:val="vi-VN"/>
        </w:rPr>
        <w:t xml:space="preserve"> nhiệm vụ </w:t>
      </w:r>
      <w:r w:rsidR="004A0B66" w:rsidRPr="004F7D8D">
        <w:rPr>
          <w:rFonts w:ascii="Times New Roman" w:hAnsi="Times New Roman"/>
          <w:spacing w:val="-2"/>
          <w:sz w:val="28"/>
          <w:szCs w:val="28"/>
        </w:rPr>
        <w:t xml:space="preserve">được </w:t>
      </w:r>
      <w:r w:rsidR="004A0B66" w:rsidRPr="004F7D8D">
        <w:rPr>
          <w:rFonts w:ascii="Times New Roman" w:hAnsi="Times New Roman"/>
          <w:spacing w:val="-2"/>
          <w:sz w:val="28"/>
          <w:szCs w:val="28"/>
          <w:lang w:val="vi-VN"/>
        </w:rPr>
        <w:t>quản lý, sử dụng theo quy định của pháp luật về quản lý tài chính công, tài sản công</w:t>
      </w:r>
      <w:r w:rsidR="00556149" w:rsidRPr="004F7D8D">
        <w:rPr>
          <w:rFonts w:ascii="Times New Roman" w:hAnsi="Times New Roman"/>
          <w:spacing w:val="-2"/>
          <w:sz w:val="28"/>
          <w:szCs w:val="28"/>
        </w:rPr>
        <w:t>.</w:t>
      </w:r>
    </w:p>
    <w:p w:rsidR="00554E51" w:rsidRPr="004F7D8D" w:rsidRDefault="00554E51" w:rsidP="004F7D8D">
      <w:pPr>
        <w:pStyle w:val="BodyTextIndent2"/>
        <w:spacing w:before="80" w:after="80" w:line="276" w:lineRule="auto"/>
        <w:ind w:firstLine="709"/>
        <w:rPr>
          <w:rFonts w:ascii="Times New Roman" w:hAnsi="Times New Roman"/>
          <w:spacing w:val="-2"/>
          <w:sz w:val="28"/>
          <w:szCs w:val="28"/>
        </w:rPr>
      </w:pPr>
      <w:r w:rsidRPr="004F7D8D">
        <w:rPr>
          <w:rFonts w:ascii="Times New Roman" w:hAnsi="Times New Roman"/>
          <w:spacing w:val="-2"/>
          <w:sz w:val="28"/>
          <w:szCs w:val="28"/>
        </w:rPr>
        <w:t>e) N</w:t>
      </w:r>
      <w:r w:rsidRPr="004F7D8D">
        <w:rPr>
          <w:rFonts w:ascii="Times New Roman" w:hAnsi="Times New Roman"/>
          <w:spacing w:val="-2"/>
          <w:sz w:val="28"/>
          <w:szCs w:val="28"/>
          <w:lang w:val="vi-VN"/>
        </w:rPr>
        <w:t xml:space="preserve">guồn </w:t>
      </w:r>
      <w:r w:rsidRPr="004F7D8D">
        <w:rPr>
          <w:rFonts w:ascii="Times New Roman" w:hAnsi="Times New Roman"/>
          <w:spacing w:val="-2"/>
          <w:sz w:val="28"/>
          <w:szCs w:val="28"/>
        </w:rPr>
        <w:t xml:space="preserve">tài trợ từ các tổ chức, cá nhân được </w:t>
      </w:r>
      <w:r w:rsidRPr="004F7D8D">
        <w:rPr>
          <w:rFonts w:ascii="Times New Roman" w:hAnsi="Times New Roman"/>
          <w:spacing w:val="-2"/>
          <w:sz w:val="28"/>
          <w:szCs w:val="28"/>
          <w:lang w:val="vi-VN"/>
        </w:rPr>
        <w:t xml:space="preserve">quản lý, sử dụng theo quy định của </w:t>
      </w:r>
      <w:r w:rsidRPr="004F7D8D">
        <w:rPr>
          <w:rFonts w:ascii="Times New Roman" w:hAnsi="Times New Roman"/>
          <w:spacing w:val="-2"/>
          <w:sz w:val="28"/>
          <w:szCs w:val="28"/>
        </w:rPr>
        <w:t>nhà tài trợ</w:t>
      </w:r>
      <w:r w:rsidR="00B740BC">
        <w:rPr>
          <w:rFonts w:ascii="Times New Roman" w:hAnsi="Times New Roman"/>
          <w:spacing w:val="-2"/>
          <w:sz w:val="28"/>
          <w:szCs w:val="28"/>
        </w:rPr>
        <w:t>. T</w:t>
      </w:r>
      <w:r w:rsidRPr="004F7D8D">
        <w:rPr>
          <w:rFonts w:ascii="Times New Roman" w:hAnsi="Times New Roman"/>
          <w:spacing w:val="-2"/>
          <w:sz w:val="28"/>
          <w:szCs w:val="28"/>
        </w:rPr>
        <w:t>rường hợp nhà tài trợ không có quy định riêng</w:t>
      </w:r>
      <w:r w:rsidR="00B740BC">
        <w:rPr>
          <w:rFonts w:ascii="Times New Roman" w:hAnsi="Times New Roman"/>
          <w:spacing w:val="-2"/>
          <w:sz w:val="28"/>
          <w:szCs w:val="28"/>
        </w:rPr>
        <w:t xml:space="preserve">, nguồn kinh phí tài trợ này </w:t>
      </w:r>
      <w:r w:rsidRPr="004F7D8D">
        <w:rPr>
          <w:rFonts w:ascii="Times New Roman" w:hAnsi="Times New Roman"/>
          <w:spacing w:val="-2"/>
          <w:sz w:val="28"/>
          <w:szCs w:val="28"/>
        </w:rPr>
        <w:t xml:space="preserve">được </w:t>
      </w:r>
      <w:r w:rsidRPr="004F7D8D">
        <w:rPr>
          <w:rFonts w:ascii="Times New Roman" w:hAnsi="Times New Roman"/>
          <w:spacing w:val="-2"/>
          <w:sz w:val="28"/>
          <w:szCs w:val="28"/>
          <w:lang w:val="vi-VN"/>
        </w:rPr>
        <w:t xml:space="preserve">quản lý, sử dụng theo quy định </w:t>
      </w:r>
      <w:r w:rsidRPr="004F7D8D">
        <w:rPr>
          <w:rFonts w:ascii="Times New Roman" w:hAnsi="Times New Roman"/>
          <w:spacing w:val="-2"/>
          <w:sz w:val="28"/>
          <w:szCs w:val="28"/>
        </w:rPr>
        <w:t xml:space="preserve">của </w:t>
      </w:r>
      <w:r w:rsidRPr="004F7D8D">
        <w:rPr>
          <w:rFonts w:ascii="Times New Roman" w:hAnsi="Times New Roman"/>
          <w:spacing w:val="-2"/>
          <w:sz w:val="28"/>
          <w:szCs w:val="28"/>
          <w:lang w:val="vi-VN"/>
        </w:rPr>
        <w:t>pháp luật về quản lý tài chính công, tài sản công</w:t>
      </w:r>
      <w:r w:rsidRPr="004F7D8D">
        <w:rPr>
          <w:rFonts w:ascii="Times New Roman" w:hAnsi="Times New Roman"/>
          <w:spacing w:val="-2"/>
          <w:sz w:val="28"/>
          <w:szCs w:val="28"/>
        </w:rPr>
        <w:t>.</w:t>
      </w:r>
    </w:p>
    <w:p w:rsidR="00556149" w:rsidRPr="004F7D8D" w:rsidRDefault="009D23DD" w:rsidP="004F7D8D">
      <w:pPr>
        <w:pStyle w:val="BodyTextIndent2"/>
        <w:spacing w:before="80" w:after="80" w:line="276" w:lineRule="auto"/>
        <w:ind w:firstLine="709"/>
        <w:rPr>
          <w:rFonts w:ascii="Times New Roman" w:hAnsi="Times New Roman"/>
          <w:sz w:val="28"/>
          <w:szCs w:val="28"/>
        </w:rPr>
      </w:pPr>
      <w:r w:rsidRPr="004F7D8D">
        <w:rPr>
          <w:rFonts w:ascii="Times New Roman" w:hAnsi="Times New Roman"/>
          <w:sz w:val="28"/>
          <w:szCs w:val="28"/>
        </w:rPr>
        <w:t>2. Nguyên tắc thu</w:t>
      </w:r>
    </w:p>
    <w:p w:rsidR="00556149" w:rsidRPr="004F7D8D" w:rsidRDefault="009C556F" w:rsidP="004F7D8D">
      <w:pPr>
        <w:pStyle w:val="BodyTextIndent2"/>
        <w:spacing w:before="80" w:after="80" w:line="276" w:lineRule="auto"/>
        <w:ind w:firstLine="709"/>
        <w:rPr>
          <w:rFonts w:ascii="Times New Roman" w:hAnsi="Times New Roman"/>
          <w:sz w:val="28"/>
          <w:szCs w:val="28"/>
        </w:rPr>
      </w:pPr>
      <w:r w:rsidRPr="004F7D8D">
        <w:rPr>
          <w:rFonts w:ascii="Times New Roman" w:hAnsi="Times New Roman"/>
          <w:sz w:val="28"/>
          <w:szCs w:val="28"/>
        </w:rPr>
        <w:t xml:space="preserve">a) </w:t>
      </w:r>
      <w:r w:rsidR="009D23DD" w:rsidRPr="004F7D8D">
        <w:rPr>
          <w:rFonts w:ascii="Times New Roman" w:hAnsi="Times New Roman"/>
          <w:sz w:val="28"/>
          <w:szCs w:val="28"/>
        </w:rPr>
        <w:t>Tất cả các khoản thu đều phải sử dụng mẫu hoá đơn, biên lai, phiếu thu tiền</w:t>
      </w:r>
      <w:r w:rsidR="00527DD3" w:rsidRPr="004F7D8D">
        <w:rPr>
          <w:rFonts w:ascii="Times New Roman" w:hAnsi="Times New Roman"/>
          <w:sz w:val="28"/>
          <w:szCs w:val="28"/>
        </w:rPr>
        <w:t xml:space="preserve"> </w:t>
      </w:r>
      <w:r w:rsidR="009D23DD" w:rsidRPr="004F7D8D">
        <w:rPr>
          <w:rFonts w:ascii="Times New Roman" w:hAnsi="Times New Roman"/>
          <w:sz w:val="28"/>
          <w:szCs w:val="28"/>
        </w:rPr>
        <w:t xml:space="preserve">do </w:t>
      </w:r>
      <w:r w:rsidR="00527DD3" w:rsidRPr="004F7D8D">
        <w:rPr>
          <w:rFonts w:ascii="Times New Roman" w:hAnsi="Times New Roman"/>
          <w:sz w:val="28"/>
          <w:szCs w:val="28"/>
        </w:rPr>
        <w:t>Học viện</w:t>
      </w:r>
      <w:r w:rsidR="009D23DD" w:rsidRPr="004F7D8D">
        <w:rPr>
          <w:rFonts w:ascii="Times New Roman" w:hAnsi="Times New Roman"/>
          <w:sz w:val="28"/>
          <w:szCs w:val="28"/>
        </w:rPr>
        <w:t xml:space="preserve"> phát h</w:t>
      </w:r>
      <w:r w:rsidR="00556149" w:rsidRPr="004F7D8D">
        <w:rPr>
          <w:rFonts w:ascii="Times New Roman" w:hAnsi="Times New Roman"/>
          <w:sz w:val="28"/>
          <w:szCs w:val="28"/>
        </w:rPr>
        <w:t>ành theo quy định của pháp luật;</w:t>
      </w:r>
    </w:p>
    <w:p w:rsidR="00003458" w:rsidRPr="004F7D8D" w:rsidRDefault="009C556F" w:rsidP="004F7D8D">
      <w:pPr>
        <w:pStyle w:val="BodyTextIndent2"/>
        <w:spacing w:before="80" w:after="80" w:line="276" w:lineRule="auto"/>
        <w:ind w:firstLine="709"/>
        <w:rPr>
          <w:rFonts w:ascii="Times New Roman" w:hAnsi="Times New Roman"/>
          <w:sz w:val="28"/>
          <w:szCs w:val="28"/>
        </w:rPr>
      </w:pPr>
      <w:r w:rsidRPr="004F7D8D">
        <w:rPr>
          <w:rFonts w:ascii="Times New Roman" w:hAnsi="Times New Roman"/>
          <w:sz w:val="28"/>
          <w:szCs w:val="28"/>
        </w:rPr>
        <w:t xml:space="preserve">b) </w:t>
      </w:r>
      <w:r w:rsidR="00527DD3" w:rsidRPr="004F7D8D">
        <w:rPr>
          <w:rFonts w:ascii="Times New Roman" w:hAnsi="Times New Roman"/>
          <w:sz w:val="28"/>
          <w:szCs w:val="28"/>
        </w:rPr>
        <w:t xml:space="preserve">Ban </w:t>
      </w:r>
      <w:r w:rsidR="009D23DD" w:rsidRPr="004F7D8D">
        <w:rPr>
          <w:rFonts w:ascii="Times New Roman" w:hAnsi="Times New Roman"/>
          <w:sz w:val="28"/>
          <w:szCs w:val="28"/>
        </w:rPr>
        <w:t xml:space="preserve">Tài chính </w:t>
      </w:r>
      <w:r w:rsidR="00527DD3" w:rsidRPr="004F7D8D">
        <w:rPr>
          <w:rFonts w:ascii="Times New Roman" w:hAnsi="Times New Roman"/>
          <w:sz w:val="28"/>
          <w:szCs w:val="28"/>
        </w:rPr>
        <w:t>và</w:t>
      </w:r>
      <w:r w:rsidR="00B03AA5" w:rsidRPr="004F7D8D">
        <w:rPr>
          <w:rFonts w:ascii="Times New Roman" w:hAnsi="Times New Roman"/>
          <w:sz w:val="28"/>
          <w:szCs w:val="28"/>
        </w:rPr>
        <w:t xml:space="preserve"> </w:t>
      </w:r>
      <w:r w:rsidR="009D23DD" w:rsidRPr="004F7D8D">
        <w:rPr>
          <w:rFonts w:ascii="Times New Roman" w:hAnsi="Times New Roman"/>
          <w:sz w:val="28"/>
          <w:szCs w:val="28"/>
        </w:rPr>
        <w:t>Kế toán có trách nhiệm thông báo công khai nội dung</w:t>
      </w:r>
      <w:r w:rsidR="00B740BC">
        <w:rPr>
          <w:rFonts w:ascii="Times New Roman" w:hAnsi="Times New Roman"/>
          <w:sz w:val="28"/>
          <w:szCs w:val="28"/>
        </w:rPr>
        <w:t xml:space="preserve"> thu, </w:t>
      </w:r>
      <w:r w:rsidR="009D23DD" w:rsidRPr="004F7D8D">
        <w:rPr>
          <w:rFonts w:ascii="Times New Roman" w:hAnsi="Times New Roman"/>
          <w:sz w:val="28"/>
          <w:szCs w:val="28"/>
        </w:rPr>
        <w:t>mức thu trên cơ sở các quyết định áp dụng nội dung</w:t>
      </w:r>
      <w:r w:rsidR="00B740BC">
        <w:rPr>
          <w:rFonts w:ascii="Times New Roman" w:hAnsi="Times New Roman"/>
          <w:sz w:val="28"/>
          <w:szCs w:val="28"/>
        </w:rPr>
        <w:t>,</w:t>
      </w:r>
      <w:r w:rsidR="009D23DD" w:rsidRPr="004F7D8D">
        <w:rPr>
          <w:rFonts w:ascii="Times New Roman" w:hAnsi="Times New Roman"/>
          <w:sz w:val="28"/>
          <w:szCs w:val="28"/>
        </w:rPr>
        <w:t xml:space="preserve"> mức thu cụ thể của</w:t>
      </w:r>
      <w:r w:rsidR="00527DD3" w:rsidRPr="004F7D8D">
        <w:rPr>
          <w:rFonts w:ascii="Times New Roman" w:hAnsi="Times New Roman"/>
          <w:sz w:val="28"/>
          <w:szCs w:val="28"/>
        </w:rPr>
        <w:t xml:space="preserve"> Giám đốc Học viện</w:t>
      </w:r>
      <w:r w:rsidR="00B03AA5" w:rsidRPr="004F7D8D">
        <w:rPr>
          <w:rFonts w:ascii="Times New Roman" w:hAnsi="Times New Roman"/>
          <w:sz w:val="28"/>
          <w:szCs w:val="28"/>
        </w:rPr>
        <w:t>.</w:t>
      </w:r>
    </w:p>
    <w:p w:rsidR="00556149" w:rsidRPr="004F7D8D" w:rsidRDefault="009D23DD" w:rsidP="004F7D8D">
      <w:pPr>
        <w:pStyle w:val="BodyTextIndent2"/>
        <w:spacing w:before="80" w:after="80" w:line="276" w:lineRule="auto"/>
        <w:ind w:firstLine="709"/>
        <w:rPr>
          <w:rFonts w:ascii="Times New Roman" w:hAnsi="Times New Roman"/>
          <w:sz w:val="28"/>
          <w:szCs w:val="28"/>
        </w:rPr>
      </w:pPr>
      <w:r w:rsidRPr="004F7D8D">
        <w:rPr>
          <w:rFonts w:ascii="Times New Roman" w:hAnsi="Times New Roman"/>
          <w:sz w:val="28"/>
          <w:szCs w:val="28"/>
        </w:rPr>
        <w:t>3. Nguyên tắc ch</w:t>
      </w:r>
      <w:r w:rsidR="007C6B5F" w:rsidRPr="004F7D8D">
        <w:rPr>
          <w:rFonts w:ascii="Times New Roman" w:hAnsi="Times New Roman"/>
          <w:sz w:val="28"/>
          <w:szCs w:val="28"/>
        </w:rPr>
        <w:t>i</w:t>
      </w:r>
    </w:p>
    <w:p w:rsidR="00556149" w:rsidRPr="004F7D8D" w:rsidRDefault="00782463" w:rsidP="004F7D8D">
      <w:pPr>
        <w:pStyle w:val="BodyTextIndent2"/>
        <w:spacing w:before="80" w:after="80" w:line="276" w:lineRule="auto"/>
        <w:ind w:firstLine="709"/>
        <w:rPr>
          <w:rFonts w:ascii="Times New Roman" w:hAnsi="Times New Roman"/>
          <w:sz w:val="28"/>
          <w:szCs w:val="28"/>
        </w:rPr>
      </w:pPr>
      <w:r w:rsidRPr="004F7D8D">
        <w:rPr>
          <w:rFonts w:ascii="Times New Roman" w:hAnsi="Times New Roman"/>
          <w:sz w:val="28"/>
          <w:szCs w:val="28"/>
        </w:rPr>
        <w:t xml:space="preserve">a) </w:t>
      </w:r>
      <w:r w:rsidR="009D23DD" w:rsidRPr="004F7D8D">
        <w:rPr>
          <w:rFonts w:ascii="Times New Roman" w:hAnsi="Times New Roman"/>
          <w:sz w:val="28"/>
          <w:szCs w:val="28"/>
        </w:rPr>
        <w:t>Tất cả các khoản ch</w:t>
      </w:r>
      <w:r w:rsidR="00747FAB" w:rsidRPr="004F7D8D">
        <w:rPr>
          <w:rFonts w:ascii="Times New Roman" w:hAnsi="Times New Roman"/>
          <w:sz w:val="28"/>
          <w:szCs w:val="28"/>
        </w:rPr>
        <w:t>i</w:t>
      </w:r>
      <w:r w:rsidR="009D23DD" w:rsidRPr="004F7D8D">
        <w:rPr>
          <w:rFonts w:ascii="Times New Roman" w:hAnsi="Times New Roman"/>
          <w:sz w:val="28"/>
          <w:szCs w:val="28"/>
        </w:rPr>
        <w:t xml:space="preserve"> phải thực hiện theo Quy chế này và Quy chế ch</w:t>
      </w:r>
      <w:r w:rsidR="00FD68B3" w:rsidRPr="004F7D8D">
        <w:rPr>
          <w:rFonts w:ascii="Times New Roman" w:hAnsi="Times New Roman"/>
          <w:sz w:val="28"/>
          <w:szCs w:val="28"/>
        </w:rPr>
        <w:t>i</w:t>
      </w:r>
      <w:r w:rsidR="009D23DD" w:rsidRPr="004F7D8D">
        <w:rPr>
          <w:rFonts w:ascii="Times New Roman" w:hAnsi="Times New Roman"/>
          <w:sz w:val="28"/>
          <w:szCs w:val="28"/>
        </w:rPr>
        <w:t xml:space="preserve"> tiêu</w:t>
      </w:r>
      <w:r w:rsidR="00527DD3" w:rsidRPr="004F7D8D">
        <w:rPr>
          <w:rFonts w:ascii="Times New Roman" w:hAnsi="Times New Roman"/>
          <w:sz w:val="28"/>
          <w:szCs w:val="28"/>
        </w:rPr>
        <w:t xml:space="preserve"> </w:t>
      </w:r>
      <w:r w:rsidR="009D23DD" w:rsidRPr="004F7D8D">
        <w:rPr>
          <w:rFonts w:ascii="Times New Roman" w:hAnsi="Times New Roman"/>
          <w:sz w:val="28"/>
          <w:szCs w:val="28"/>
        </w:rPr>
        <w:t xml:space="preserve">nội bộ của </w:t>
      </w:r>
      <w:r w:rsidR="00527DD3" w:rsidRPr="004F7D8D">
        <w:rPr>
          <w:rFonts w:ascii="Times New Roman" w:hAnsi="Times New Roman"/>
          <w:sz w:val="28"/>
          <w:szCs w:val="28"/>
        </w:rPr>
        <w:t>Học viện</w:t>
      </w:r>
      <w:r w:rsidR="009D23DD" w:rsidRPr="004F7D8D">
        <w:rPr>
          <w:rFonts w:ascii="Times New Roman" w:hAnsi="Times New Roman"/>
          <w:sz w:val="28"/>
          <w:szCs w:val="28"/>
        </w:rPr>
        <w:t xml:space="preserve">; các nội dung </w:t>
      </w:r>
      <w:r w:rsidR="00B740BC">
        <w:rPr>
          <w:rFonts w:ascii="Times New Roman" w:hAnsi="Times New Roman"/>
          <w:sz w:val="28"/>
          <w:szCs w:val="28"/>
        </w:rPr>
        <w:t xml:space="preserve">chi, mức </w:t>
      </w:r>
      <w:r w:rsidR="009D23DD" w:rsidRPr="004F7D8D">
        <w:rPr>
          <w:rFonts w:ascii="Times New Roman" w:hAnsi="Times New Roman"/>
          <w:sz w:val="28"/>
          <w:szCs w:val="28"/>
        </w:rPr>
        <w:t>chi khác không</w:t>
      </w:r>
      <w:r w:rsidR="00527DD3" w:rsidRPr="004F7D8D">
        <w:rPr>
          <w:rFonts w:ascii="Times New Roman" w:hAnsi="Times New Roman"/>
          <w:sz w:val="28"/>
          <w:szCs w:val="28"/>
        </w:rPr>
        <w:t xml:space="preserve"> </w:t>
      </w:r>
      <w:r w:rsidR="009D23DD" w:rsidRPr="004F7D8D">
        <w:rPr>
          <w:rFonts w:ascii="Times New Roman" w:hAnsi="Times New Roman"/>
          <w:sz w:val="28"/>
          <w:szCs w:val="28"/>
        </w:rPr>
        <w:t>n</w:t>
      </w:r>
      <w:r w:rsidR="00D80B1B" w:rsidRPr="004F7D8D">
        <w:rPr>
          <w:rFonts w:ascii="Times New Roman" w:hAnsi="Times New Roman"/>
          <w:sz w:val="28"/>
          <w:szCs w:val="28"/>
        </w:rPr>
        <w:t>ằ</w:t>
      </w:r>
      <w:r w:rsidR="009D23DD" w:rsidRPr="004F7D8D">
        <w:rPr>
          <w:rFonts w:ascii="Times New Roman" w:hAnsi="Times New Roman"/>
          <w:sz w:val="28"/>
          <w:szCs w:val="28"/>
        </w:rPr>
        <w:t>m trong Quy chế này và Quy chế ch</w:t>
      </w:r>
      <w:r w:rsidR="00FD68B3" w:rsidRPr="004F7D8D">
        <w:rPr>
          <w:rFonts w:ascii="Times New Roman" w:hAnsi="Times New Roman"/>
          <w:sz w:val="28"/>
          <w:szCs w:val="28"/>
        </w:rPr>
        <w:t>i</w:t>
      </w:r>
      <w:r w:rsidR="009D23DD" w:rsidRPr="004F7D8D">
        <w:rPr>
          <w:rFonts w:ascii="Times New Roman" w:hAnsi="Times New Roman"/>
          <w:sz w:val="28"/>
          <w:szCs w:val="28"/>
        </w:rPr>
        <w:t xml:space="preserve"> tiêu nội bộ </w:t>
      </w:r>
      <w:r w:rsidR="00B740BC">
        <w:rPr>
          <w:rFonts w:ascii="Times New Roman" w:hAnsi="Times New Roman"/>
          <w:sz w:val="28"/>
          <w:szCs w:val="28"/>
        </w:rPr>
        <w:t xml:space="preserve">được </w:t>
      </w:r>
      <w:r w:rsidR="009D23DD" w:rsidRPr="004F7D8D">
        <w:rPr>
          <w:rFonts w:ascii="Times New Roman" w:hAnsi="Times New Roman"/>
          <w:sz w:val="28"/>
          <w:szCs w:val="28"/>
        </w:rPr>
        <w:t xml:space="preserve">thực hiện theo </w:t>
      </w:r>
      <w:r w:rsidR="00B629A7" w:rsidRPr="004F7D8D">
        <w:rPr>
          <w:rFonts w:ascii="Times New Roman" w:hAnsi="Times New Roman"/>
          <w:sz w:val="28"/>
          <w:szCs w:val="28"/>
        </w:rPr>
        <w:t xml:space="preserve">quyết định của cấp có thẩm quyền hoặc </w:t>
      </w:r>
      <w:r w:rsidR="009D23DD" w:rsidRPr="004F7D8D">
        <w:rPr>
          <w:rFonts w:ascii="Times New Roman" w:hAnsi="Times New Roman"/>
          <w:sz w:val="28"/>
          <w:szCs w:val="28"/>
        </w:rPr>
        <w:t>quy</w:t>
      </w:r>
      <w:r w:rsidR="00527DD3" w:rsidRPr="004F7D8D">
        <w:rPr>
          <w:rFonts w:ascii="Times New Roman" w:hAnsi="Times New Roman"/>
          <w:sz w:val="28"/>
          <w:szCs w:val="28"/>
        </w:rPr>
        <w:t xml:space="preserve"> </w:t>
      </w:r>
      <w:r w:rsidR="00556149" w:rsidRPr="004F7D8D">
        <w:rPr>
          <w:rFonts w:ascii="Times New Roman" w:hAnsi="Times New Roman"/>
          <w:sz w:val="28"/>
          <w:szCs w:val="28"/>
        </w:rPr>
        <w:t>định hiện hành của pháp luật;</w:t>
      </w:r>
    </w:p>
    <w:p w:rsidR="00556149" w:rsidRPr="004F7D8D" w:rsidRDefault="00782463" w:rsidP="004F7D8D">
      <w:pPr>
        <w:pStyle w:val="BodyTextIndent2"/>
        <w:spacing w:before="80" w:after="80" w:line="276" w:lineRule="auto"/>
        <w:ind w:firstLine="709"/>
        <w:rPr>
          <w:rFonts w:ascii="Times New Roman" w:hAnsi="Times New Roman"/>
          <w:sz w:val="28"/>
          <w:szCs w:val="28"/>
        </w:rPr>
      </w:pPr>
      <w:r w:rsidRPr="004F7D8D">
        <w:rPr>
          <w:rFonts w:ascii="Times New Roman" w:hAnsi="Times New Roman"/>
          <w:sz w:val="28"/>
          <w:szCs w:val="28"/>
        </w:rPr>
        <w:t xml:space="preserve">b) </w:t>
      </w:r>
      <w:r w:rsidR="009D23DD" w:rsidRPr="004F7D8D">
        <w:rPr>
          <w:rFonts w:ascii="Times New Roman" w:hAnsi="Times New Roman"/>
          <w:sz w:val="28"/>
          <w:szCs w:val="28"/>
        </w:rPr>
        <w:t xml:space="preserve">Các khoản chi phải có trong dự toán và chủ trương được </w:t>
      </w:r>
      <w:r w:rsidR="00B629A7" w:rsidRPr="004F7D8D">
        <w:rPr>
          <w:rFonts w:ascii="Times New Roman" w:hAnsi="Times New Roman"/>
          <w:sz w:val="28"/>
          <w:szCs w:val="28"/>
        </w:rPr>
        <w:t>cấp</w:t>
      </w:r>
      <w:r w:rsidR="009D23DD" w:rsidRPr="004F7D8D">
        <w:rPr>
          <w:rFonts w:ascii="Times New Roman" w:hAnsi="Times New Roman"/>
          <w:sz w:val="28"/>
          <w:szCs w:val="28"/>
        </w:rPr>
        <w:t xml:space="preserve"> có th</w:t>
      </w:r>
      <w:r w:rsidR="00D80B1B" w:rsidRPr="004F7D8D">
        <w:rPr>
          <w:rFonts w:ascii="Times New Roman" w:hAnsi="Times New Roman"/>
          <w:sz w:val="28"/>
          <w:szCs w:val="28"/>
        </w:rPr>
        <w:t>ẩ</w:t>
      </w:r>
      <w:r w:rsidR="009D23DD" w:rsidRPr="004F7D8D">
        <w:rPr>
          <w:rFonts w:ascii="Times New Roman" w:hAnsi="Times New Roman"/>
          <w:sz w:val="28"/>
          <w:szCs w:val="28"/>
        </w:rPr>
        <w:t>m</w:t>
      </w:r>
      <w:r w:rsidR="00527DD3" w:rsidRPr="004F7D8D">
        <w:rPr>
          <w:rFonts w:ascii="Times New Roman" w:hAnsi="Times New Roman"/>
          <w:sz w:val="28"/>
          <w:szCs w:val="28"/>
        </w:rPr>
        <w:t xml:space="preserve"> </w:t>
      </w:r>
      <w:r w:rsidR="009D23DD" w:rsidRPr="004F7D8D">
        <w:rPr>
          <w:rFonts w:ascii="Times New Roman" w:hAnsi="Times New Roman"/>
          <w:sz w:val="28"/>
          <w:szCs w:val="28"/>
        </w:rPr>
        <w:t>quyền phê duyệt; không cho phép ch</w:t>
      </w:r>
      <w:r w:rsidR="00D80B1B" w:rsidRPr="004F7D8D">
        <w:rPr>
          <w:rFonts w:ascii="Times New Roman" w:hAnsi="Times New Roman"/>
          <w:sz w:val="28"/>
          <w:szCs w:val="28"/>
        </w:rPr>
        <w:t>i</w:t>
      </w:r>
      <w:r w:rsidR="009D23DD" w:rsidRPr="004F7D8D">
        <w:rPr>
          <w:rFonts w:ascii="Times New Roman" w:hAnsi="Times New Roman"/>
          <w:sz w:val="28"/>
          <w:szCs w:val="28"/>
        </w:rPr>
        <w:t xml:space="preserve"> đối với các trường hợp tự ý thực hiện</w:t>
      </w:r>
      <w:r w:rsidR="00527DD3" w:rsidRPr="004F7D8D">
        <w:rPr>
          <w:rFonts w:ascii="Times New Roman" w:hAnsi="Times New Roman"/>
          <w:sz w:val="28"/>
          <w:szCs w:val="28"/>
        </w:rPr>
        <w:t xml:space="preserve"> </w:t>
      </w:r>
      <w:r w:rsidR="009D23DD" w:rsidRPr="004F7D8D">
        <w:rPr>
          <w:rFonts w:ascii="Times New Roman" w:hAnsi="Times New Roman"/>
          <w:sz w:val="28"/>
          <w:szCs w:val="28"/>
        </w:rPr>
        <w:t xml:space="preserve">khi chưa có chủ trương được </w:t>
      </w:r>
      <w:r w:rsidR="00B629A7" w:rsidRPr="004F7D8D">
        <w:rPr>
          <w:rFonts w:ascii="Times New Roman" w:hAnsi="Times New Roman"/>
          <w:sz w:val="28"/>
          <w:szCs w:val="28"/>
        </w:rPr>
        <w:t xml:space="preserve">cấp </w:t>
      </w:r>
      <w:r w:rsidR="009D23DD" w:rsidRPr="004F7D8D">
        <w:rPr>
          <w:rFonts w:ascii="Times New Roman" w:hAnsi="Times New Roman"/>
          <w:sz w:val="28"/>
          <w:szCs w:val="28"/>
        </w:rPr>
        <w:t>có th</w:t>
      </w:r>
      <w:r w:rsidR="00783B2E" w:rsidRPr="004F7D8D">
        <w:rPr>
          <w:rFonts w:ascii="Times New Roman" w:hAnsi="Times New Roman"/>
          <w:sz w:val="28"/>
          <w:szCs w:val="28"/>
        </w:rPr>
        <w:t>ẩ</w:t>
      </w:r>
      <w:r w:rsidR="009D23DD" w:rsidRPr="004F7D8D">
        <w:rPr>
          <w:rFonts w:ascii="Times New Roman" w:hAnsi="Times New Roman"/>
          <w:sz w:val="28"/>
          <w:szCs w:val="28"/>
        </w:rPr>
        <w:t xml:space="preserve">m quyền phê </w:t>
      </w:r>
      <w:r w:rsidR="00556149" w:rsidRPr="004F7D8D">
        <w:rPr>
          <w:rFonts w:ascii="Times New Roman" w:hAnsi="Times New Roman"/>
          <w:sz w:val="28"/>
          <w:szCs w:val="28"/>
        </w:rPr>
        <w:t>duyệt;</w:t>
      </w:r>
    </w:p>
    <w:p w:rsidR="00556149" w:rsidRDefault="00782463" w:rsidP="004F7D8D">
      <w:pPr>
        <w:pStyle w:val="BodyTextIndent2"/>
        <w:spacing w:before="80" w:after="80" w:line="276" w:lineRule="auto"/>
        <w:ind w:firstLine="709"/>
        <w:rPr>
          <w:rFonts w:ascii="Times New Roman" w:hAnsi="Times New Roman"/>
          <w:sz w:val="28"/>
          <w:szCs w:val="28"/>
        </w:rPr>
      </w:pPr>
      <w:r w:rsidRPr="004F7D8D">
        <w:rPr>
          <w:rFonts w:ascii="Times New Roman" w:hAnsi="Times New Roman"/>
          <w:sz w:val="28"/>
          <w:szCs w:val="28"/>
        </w:rPr>
        <w:lastRenderedPageBreak/>
        <w:t>c)</w:t>
      </w:r>
      <w:r w:rsidR="009D23DD" w:rsidRPr="004F7D8D">
        <w:rPr>
          <w:rFonts w:ascii="Times New Roman" w:hAnsi="Times New Roman"/>
          <w:sz w:val="28"/>
          <w:szCs w:val="28"/>
        </w:rPr>
        <w:t xml:space="preserve"> Kết thúc nhiệm vụ, các khoản chi phải </w:t>
      </w:r>
      <w:r w:rsidR="00B740BC">
        <w:rPr>
          <w:rFonts w:ascii="Times New Roman" w:hAnsi="Times New Roman"/>
          <w:sz w:val="28"/>
          <w:szCs w:val="28"/>
        </w:rPr>
        <w:t xml:space="preserve">được hoàn </w:t>
      </w:r>
      <w:r w:rsidR="00944F1D">
        <w:rPr>
          <w:rFonts w:ascii="Times New Roman" w:hAnsi="Times New Roman"/>
          <w:sz w:val="28"/>
          <w:szCs w:val="28"/>
        </w:rPr>
        <w:t>thiện hồ sơ để làm thủ tục thanh toán kịp thời, đúng quy định</w:t>
      </w:r>
      <w:r w:rsidR="009D23DD" w:rsidRPr="004F7D8D">
        <w:rPr>
          <w:rFonts w:ascii="Times New Roman" w:hAnsi="Times New Roman"/>
          <w:sz w:val="28"/>
          <w:szCs w:val="28"/>
        </w:rPr>
        <w:t>;</w:t>
      </w:r>
      <w:r w:rsidR="00527DD3" w:rsidRPr="004F7D8D">
        <w:rPr>
          <w:rFonts w:ascii="Times New Roman" w:hAnsi="Times New Roman"/>
          <w:sz w:val="28"/>
          <w:szCs w:val="28"/>
        </w:rPr>
        <w:t xml:space="preserve"> </w:t>
      </w:r>
      <w:r w:rsidR="009D23DD" w:rsidRPr="004F7D8D">
        <w:rPr>
          <w:rFonts w:ascii="Times New Roman" w:hAnsi="Times New Roman"/>
          <w:sz w:val="28"/>
          <w:szCs w:val="28"/>
        </w:rPr>
        <w:t>kết thúc năm tài chính, các khoản ch</w:t>
      </w:r>
      <w:r w:rsidR="00B5504D" w:rsidRPr="004F7D8D">
        <w:rPr>
          <w:rFonts w:ascii="Times New Roman" w:hAnsi="Times New Roman"/>
          <w:sz w:val="28"/>
          <w:szCs w:val="28"/>
        </w:rPr>
        <w:t>i</w:t>
      </w:r>
      <w:r w:rsidR="009D23DD" w:rsidRPr="004F7D8D">
        <w:rPr>
          <w:rFonts w:ascii="Times New Roman" w:hAnsi="Times New Roman"/>
          <w:sz w:val="28"/>
          <w:szCs w:val="28"/>
        </w:rPr>
        <w:t xml:space="preserve"> </w:t>
      </w:r>
      <w:r w:rsidR="00944F1D">
        <w:rPr>
          <w:rFonts w:ascii="Times New Roman" w:hAnsi="Times New Roman"/>
          <w:sz w:val="28"/>
          <w:szCs w:val="28"/>
        </w:rPr>
        <w:t xml:space="preserve">hợp lý, hợp lệ </w:t>
      </w:r>
      <w:r w:rsidR="009D23DD" w:rsidRPr="004F7D8D">
        <w:rPr>
          <w:rFonts w:ascii="Times New Roman" w:hAnsi="Times New Roman"/>
          <w:sz w:val="28"/>
          <w:szCs w:val="28"/>
        </w:rPr>
        <w:t>phát sinh trong năm tài chính đó phải</w:t>
      </w:r>
      <w:r w:rsidR="00527DD3" w:rsidRPr="004F7D8D">
        <w:rPr>
          <w:rFonts w:ascii="Times New Roman" w:hAnsi="Times New Roman"/>
          <w:sz w:val="28"/>
          <w:szCs w:val="28"/>
        </w:rPr>
        <w:t xml:space="preserve"> </w:t>
      </w:r>
      <w:r w:rsidR="009D23DD" w:rsidRPr="004F7D8D">
        <w:rPr>
          <w:rFonts w:ascii="Times New Roman" w:hAnsi="Times New Roman"/>
          <w:sz w:val="28"/>
          <w:szCs w:val="28"/>
        </w:rPr>
        <w:t>làm thủ tục thanh quyết toán.</w:t>
      </w:r>
    </w:p>
    <w:p w:rsidR="00B31708" w:rsidRPr="004F7D8D" w:rsidRDefault="00B31708" w:rsidP="004F7D8D">
      <w:pPr>
        <w:pStyle w:val="BodyTextIndent2"/>
        <w:spacing w:before="80" w:after="80" w:line="276" w:lineRule="auto"/>
        <w:ind w:firstLine="709"/>
        <w:rPr>
          <w:rFonts w:ascii="Times New Roman" w:hAnsi="Times New Roman"/>
          <w:sz w:val="28"/>
          <w:szCs w:val="28"/>
        </w:rPr>
      </w:pPr>
    </w:p>
    <w:p w:rsidR="00556149" w:rsidRPr="004F7D8D" w:rsidRDefault="009D23DD" w:rsidP="004F7D8D">
      <w:pPr>
        <w:pStyle w:val="BodyTextIndent2"/>
        <w:spacing w:before="80" w:after="80" w:line="276" w:lineRule="auto"/>
        <w:ind w:firstLine="0"/>
        <w:jc w:val="center"/>
        <w:rPr>
          <w:rFonts w:ascii="Times New Roman" w:hAnsi="Times New Roman"/>
          <w:b/>
          <w:sz w:val="28"/>
          <w:szCs w:val="28"/>
        </w:rPr>
      </w:pPr>
      <w:r w:rsidRPr="004F7D8D">
        <w:rPr>
          <w:rFonts w:ascii="Times New Roman" w:hAnsi="Times New Roman"/>
          <w:b/>
          <w:sz w:val="28"/>
          <w:szCs w:val="28"/>
        </w:rPr>
        <w:t xml:space="preserve">Chương </w:t>
      </w:r>
      <w:r w:rsidR="00066654" w:rsidRPr="004F7D8D">
        <w:rPr>
          <w:rFonts w:ascii="Times New Roman" w:hAnsi="Times New Roman"/>
          <w:b/>
          <w:sz w:val="28"/>
          <w:szCs w:val="28"/>
        </w:rPr>
        <w:t>II</w:t>
      </w:r>
    </w:p>
    <w:p w:rsidR="00556149" w:rsidRPr="004F7D8D" w:rsidRDefault="009D23DD" w:rsidP="004F7D8D">
      <w:pPr>
        <w:pStyle w:val="BodyTextIndent2"/>
        <w:spacing w:before="80" w:after="80" w:line="276" w:lineRule="auto"/>
        <w:ind w:firstLine="0"/>
        <w:jc w:val="center"/>
        <w:rPr>
          <w:rFonts w:ascii="Times New Roman" w:hAnsi="Times New Roman"/>
          <w:b/>
          <w:sz w:val="28"/>
          <w:szCs w:val="28"/>
        </w:rPr>
      </w:pPr>
      <w:r w:rsidRPr="004F7D8D">
        <w:rPr>
          <w:rFonts w:ascii="Times New Roman" w:hAnsi="Times New Roman"/>
          <w:b/>
          <w:sz w:val="28"/>
          <w:szCs w:val="28"/>
        </w:rPr>
        <w:t>TRÁCH NHIỆM TRONG QUẢN LÝ TÀI CHÍNH</w:t>
      </w:r>
    </w:p>
    <w:p w:rsidR="00782463" w:rsidRPr="004F7D8D" w:rsidRDefault="00782463" w:rsidP="004F7D8D">
      <w:pPr>
        <w:pStyle w:val="BodyTextIndent2"/>
        <w:spacing w:before="80" w:after="80" w:line="276" w:lineRule="auto"/>
        <w:ind w:firstLine="0"/>
        <w:jc w:val="center"/>
        <w:rPr>
          <w:rFonts w:ascii="Times New Roman" w:hAnsi="Times New Roman"/>
          <w:b/>
          <w:sz w:val="28"/>
          <w:szCs w:val="28"/>
        </w:rPr>
      </w:pPr>
    </w:p>
    <w:p w:rsidR="00556149" w:rsidRPr="004F7D8D" w:rsidRDefault="009C556F" w:rsidP="004F7D8D">
      <w:pPr>
        <w:pStyle w:val="BodyTextIndent2"/>
        <w:spacing w:before="80" w:after="80" w:line="276" w:lineRule="auto"/>
        <w:ind w:firstLine="709"/>
        <w:rPr>
          <w:rFonts w:ascii="Times New Roman" w:hAnsi="Times New Roman"/>
          <w:b/>
          <w:sz w:val="28"/>
          <w:szCs w:val="28"/>
        </w:rPr>
      </w:pPr>
      <w:r w:rsidRPr="004F7D8D">
        <w:rPr>
          <w:rFonts w:ascii="Times New Roman" w:hAnsi="Times New Roman"/>
          <w:b/>
          <w:sz w:val="28"/>
          <w:szCs w:val="28"/>
        </w:rPr>
        <w:t>Điều 4</w:t>
      </w:r>
      <w:r w:rsidR="009D23DD" w:rsidRPr="004F7D8D">
        <w:rPr>
          <w:rFonts w:ascii="Times New Roman" w:hAnsi="Times New Roman"/>
          <w:b/>
          <w:sz w:val="28"/>
          <w:szCs w:val="28"/>
        </w:rPr>
        <w:t xml:space="preserve">. </w:t>
      </w:r>
      <w:r w:rsidR="004D3679" w:rsidRPr="004F7D8D">
        <w:rPr>
          <w:rFonts w:ascii="Times New Roman" w:hAnsi="Times New Roman"/>
          <w:b/>
          <w:sz w:val="28"/>
          <w:szCs w:val="28"/>
        </w:rPr>
        <w:t xml:space="preserve">Hội nghị </w:t>
      </w:r>
      <w:r w:rsidR="005B6916" w:rsidRPr="004F7D8D">
        <w:rPr>
          <w:rFonts w:ascii="Times New Roman" w:hAnsi="Times New Roman"/>
          <w:b/>
          <w:sz w:val="28"/>
          <w:szCs w:val="28"/>
        </w:rPr>
        <w:t>toàn thể/</w:t>
      </w:r>
      <w:r w:rsidR="004D3679" w:rsidRPr="004F7D8D">
        <w:rPr>
          <w:rFonts w:ascii="Times New Roman" w:hAnsi="Times New Roman"/>
          <w:b/>
          <w:sz w:val="28"/>
          <w:szCs w:val="28"/>
        </w:rPr>
        <w:t xml:space="preserve">đại biểu </w:t>
      </w:r>
      <w:r w:rsidR="009C3B3A" w:rsidRPr="00944F1D">
        <w:rPr>
          <w:rFonts w:ascii="Times New Roman" w:hAnsi="Times New Roman"/>
          <w:b/>
          <w:sz w:val="28"/>
          <w:szCs w:val="28"/>
        </w:rPr>
        <w:t>cán bộ</w:t>
      </w:r>
      <w:r w:rsidR="00F06E6D" w:rsidRPr="00944F1D">
        <w:rPr>
          <w:rFonts w:ascii="Times New Roman" w:hAnsi="Times New Roman"/>
          <w:b/>
          <w:sz w:val="28"/>
          <w:szCs w:val="28"/>
        </w:rPr>
        <w:t>,</w:t>
      </w:r>
      <w:r w:rsidR="009C3B3A" w:rsidRPr="00944F1D">
        <w:rPr>
          <w:rFonts w:ascii="Times New Roman" w:hAnsi="Times New Roman"/>
          <w:b/>
          <w:sz w:val="28"/>
          <w:szCs w:val="28"/>
        </w:rPr>
        <w:t xml:space="preserve"> </w:t>
      </w:r>
      <w:r w:rsidR="00B150EB" w:rsidRPr="00944F1D">
        <w:rPr>
          <w:rFonts w:ascii="Times New Roman" w:hAnsi="Times New Roman"/>
          <w:b/>
          <w:sz w:val="28"/>
          <w:szCs w:val="28"/>
        </w:rPr>
        <w:t>viên chức</w:t>
      </w:r>
      <w:r w:rsidR="00E4469C" w:rsidRPr="00944F1D">
        <w:rPr>
          <w:rFonts w:ascii="Times New Roman" w:hAnsi="Times New Roman"/>
          <w:b/>
          <w:sz w:val="28"/>
          <w:szCs w:val="28"/>
        </w:rPr>
        <w:t xml:space="preserve"> </w:t>
      </w:r>
      <w:r w:rsidR="009C3B3A" w:rsidRPr="00944F1D">
        <w:rPr>
          <w:rFonts w:ascii="Times New Roman" w:hAnsi="Times New Roman"/>
          <w:b/>
          <w:sz w:val="28"/>
          <w:szCs w:val="28"/>
        </w:rPr>
        <w:t>và người lao động</w:t>
      </w:r>
    </w:p>
    <w:p w:rsidR="00556149" w:rsidRPr="004F7D8D" w:rsidRDefault="004D3679" w:rsidP="004F7D8D">
      <w:pPr>
        <w:pStyle w:val="BodyTextIndent2"/>
        <w:spacing w:before="80" w:after="80" w:line="276" w:lineRule="auto"/>
        <w:ind w:firstLine="709"/>
        <w:rPr>
          <w:rFonts w:ascii="Times New Roman" w:hAnsi="Times New Roman"/>
          <w:sz w:val="28"/>
          <w:szCs w:val="28"/>
        </w:rPr>
      </w:pPr>
      <w:r w:rsidRPr="004F7D8D">
        <w:rPr>
          <w:rFonts w:ascii="Times New Roman" w:hAnsi="Times New Roman"/>
          <w:sz w:val="28"/>
          <w:szCs w:val="28"/>
        </w:rPr>
        <w:t xml:space="preserve">Hội nghị </w:t>
      </w:r>
      <w:r w:rsidR="005B6916" w:rsidRPr="004F7D8D">
        <w:rPr>
          <w:rFonts w:ascii="Times New Roman" w:hAnsi="Times New Roman"/>
          <w:sz w:val="28"/>
          <w:szCs w:val="28"/>
        </w:rPr>
        <w:t>toàn thể/</w:t>
      </w:r>
      <w:r w:rsidRPr="004F7D8D">
        <w:rPr>
          <w:rFonts w:ascii="Times New Roman" w:hAnsi="Times New Roman"/>
          <w:sz w:val="28"/>
          <w:szCs w:val="28"/>
        </w:rPr>
        <w:t xml:space="preserve">đại biểu </w:t>
      </w:r>
      <w:r w:rsidR="009C3B3A" w:rsidRPr="00944F1D">
        <w:rPr>
          <w:rFonts w:ascii="Times New Roman" w:hAnsi="Times New Roman"/>
          <w:sz w:val="28"/>
          <w:szCs w:val="28"/>
        </w:rPr>
        <w:t>cán bộ</w:t>
      </w:r>
      <w:r w:rsidR="00F06E6D" w:rsidRPr="00944F1D">
        <w:rPr>
          <w:rFonts w:ascii="Times New Roman" w:hAnsi="Times New Roman"/>
          <w:sz w:val="28"/>
          <w:szCs w:val="28"/>
        </w:rPr>
        <w:t>,</w:t>
      </w:r>
      <w:r w:rsidR="009C3B3A" w:rsidRPr="00944F1D">
        <w:rPr>
          <w:rFonts w:ascii="Times New Roman" w:hAnsi="Times New Roman"/>
          <w:sz w:val="28"/>
          <w:szCs w:val="28"/>
        </w:rPr>
        <w:t xml:space="preserve"> </w:t>
      </w:r>
      <w:r w:rsidR="00B150EB" w:rsidRPr="00944F1D">
        <w:rPr>
          <w:rFonts w:ascii="Times New Roman" w:hAnsi="Times New Roman"/>
          <w:sz w:val="28"/>
          <w:szCs w:val="28"/>
        </w:rPr>
        <w:t xml:space="preserve">viên chức </w:t>
      </w:r>
      <w:r w:rsidR="009C3B3A" w:rsidRPr="00944F1D">
        <w:rPr>
          <w:rFonts w:ascii="Times New Roman" w:hAnsi="Times New Roman"/>
          <w:sz w:val="28"/>
          <w:szCs w:val="28"/>
        </w:rPr>
        <w:t xml:space="preserve">và người lao động </w:t>
      </w:r>
      <w:r w:rsidR="00B150EB" w:rsidRPr="00944F1D">
        <w:rPr>
          <w:rFonts w:ascii="Times New Roman" w:hAnsi="Times New Roman"/>
          <w:sz w:val="28"/>
          <w:szCs w:val="28"/>
        </w:rPr>
        <w:t>(</w:t>
      </w:r>
      <w:r w:rsidRPr="00944F1D">
        <w:rPr>
          <w:rFonts w:ascii="Times New Roman" w:hAnsi="Times New Roman"/>
          <w:sz w:val="28"/>
          <w:szCs w:val="28"/>
        </w:rPr>
        <w:t>C</w:t>
      </w:r>
      <w:r w:rsidR="00F06E6D" w:rsidRPr="00944F1D">
        <w:rPr>
          <w:rFonts w:ascii="Times New Roman" w:hAnsi="Times New Roman"/>
          <w:sz w:val="28"/>
          <w:szCs w:val="28"/>
        </w:rPr>
        <w:t>B</w:t>
      </w:r>
      <w:r w:rsidRPr="00944F1D">
        <w:rPr>
          <w:rFonts w:ascii="Times New Roman" w:hAnsi="Times New Roman"/>
          <w:sz w:val="28"/>
          <w:szCs w:val="28"/>
        </w:rPr>
        <w:t>VC</w:t>
      </w:r>
      <w:r w:rsidR="00B150EB" w:rsidRPr="00944F1D">
        <w:rPr>
          <w:rFonts w:ascii="Times New Roman" w:hAnsi="Times New Roman"/>
          <w:sz w:val="28"/>
          <w:szCs w:val="28"/>
        </w:rPr>
        <w:t>)</w:t>
      </w:r>
      <w:r w:rsidR="00527DD3" w:rsidRPr="004F7D8D">
        <w:rPr>
          <w:rFonts w:ascii="Times New Roman" w:hAnsi="Times New Roman"/>
          <w:sz w:val="28"/>
          <w:szCs w:val="28"/>
        </w:rPr>
        <w:t xml:space="preserve"> </w:t>
      </w:r>
      <w:r w:rsidR="001B7F19" w:rsidRPr="004F7D8D">
        <w:rPr>
          <w:rFonts w:ascii="Times New Roman" w:hAnsi="Times New Roman"/>
          <w:sz w:val="28"/>
          <w:szCs w:val="28"/>
        </w:rPr>
        <w:t>hà</w:t>
      </w:r>
      <w:r w:rsidRPr="004F7D8D">
        <w:rPr>
          <w:rFonts w:ascii="Times New Roman" w:hAnsi="Times New Roman"/>
          <w:sz w:val="28"/>
          <w:szCs w:val="28"/>
        </w:rPr>
        <w:t xml:space="preserve">ng năm </w:t>
      </w:r>
      <w:r w:rsidR="009D23DD" w:rsidRPr="004F7D8D">
        <w:rPr>
          <w:rFonts w:ascii="Times New Roman" w:hAnsi="Times New Roman"/>
          <w:sz w:val="28"/>
          <w:szCs w:val="28"/>
        </w:rPr>
        <w:t>có các quyền và nhiệm vụ sau:</w:t>
      </w:r>
    </w:p>
    <w:p w:rsidR="00556149" w:rsidRPr="004F7D8D" w:rsidRDefault="00556149" w:rsidP="004F7D8D">
      <w:pPr>
        <w:pStyle w:val="BodyTextIndent2"/>
        <w:spacing w:before="80" w:after="80" w:line="276" w:lineRule="auto"/>
        <w:ind w:firstLine="709"/>
        <w:rPr>
          <w:rFonts w:ascii="Times New Roman" w:hAnsi="Times New Roman"/>
          <w:sz w:val="28"/>
          <w:szCs w:val="28"/>
        </w:rPr>
      </w:pPr>
      <w:r w:rsidRPr="00CA7C4E">
        <w:rPr>
          <w:rFonts w:ascii="Times New Roman" w:hAnsi="Times New Roman"/>
          <w:sz w:val="28"/>
          <w:szCs w:val="28"/>
        </w:rPr>
        <w:t xml:space="preserve">1. </w:t>
      </w:r>
      <w:r w:rsidR="00CA7C4E">
        <w:rPr>
          <w:rFonts w:ascii="Times New Roman" w:hAnsi="Times New Roman"/>
          <w:sz w:val="28"/>
          <w:szCs w:val="28"/>
        </w:rPr>
        <w:t xml:space="preserve">Được </w:t>
      </w:r>
      <w:r w:rsidR="00527DD3" w:rsidRPr="00CA7C4E">
        <w:rPr>
          <w:rFonts w:ascii="Times New Roman" w:hAnsi="Times New Roman"/>
          <w:sz w:val="28"/>
          <w:szCs w:val="28"/>
        </w:rPr>
        <w:t>Giám đốc Học viện</w:t>
      </w:r>
      <w:r w:rsidR="004D3679" w:rsidRPr="00CA7C4E">
        <w:rPr>
          <w:rFonts w:ascii="Times New Roman" w:hAnsi="Times New Roman"/>
          <w:sz w:val="28"/>
          <w:szCs w:val="28"/>
        </w:rPr>
        <w:t xml:space="preserve"> báo cáo về tình hình tài chính và các kế hoạch</w:t>
      </w:r>
      <w:r w:rsidR="004D3679" w:rsidRPr="004F7D8D">
        <w:rPr>
          <w:rFonts w:ascii="Times New Roman" w:hAnsi="Times New Roman"/>
          <w:sz w:val="28"/>
          <w:szCs w:val="28"/>
        </w:rPr>
        <w:t xml:space="preserve"> tài chính, đầ</w:t>
      </w:r>
      <w:r w:rsidR="007F15D0" w:rsidRPr="004F7D8D">
        <w:rPr>
          <w:rFonts w:ascii="Times New Roman" w:hAnsi="Times New Roman"/>
          <w:sz w:val="28"/>
          <w:szCs w:val="28"/>
        </w:rPr>
        <w:t>u tư hà</w:t>
      </w:r>
      <w:r w:rsidRPr="004F7D8D">
        <w:rPr>
          <w:rFonts w:ascii="Times New Roman" w:hAnsi="Times New Roman"/>
          <w:sz w:val="28"/>
          <w:szCs w:val="28"/>
        </w:rPr>
        <w:t xml:space="preserve">ng năm của </w:t>
      </w:r>
      <w:r w:rsidR="00527DD3" w:rsidRPr="004F7D8D">
        <w:rPr>
          <w:rFonts w:ascii="Times New Roman" w:hAnsi="Times New Roman"/>
          <w:sz w:val="28"/>
          <w:szCs w:val="28"/>
        </w:rPr>
        <w:t>Học viện</w:t>
      </w:r>
      <w:r w:rsidRPr="004F7D8D">
        <w:rPr>
          <w:rFonts w:ascii="Times New Roman" w:hAnsi="Times New Roman"/>
          <w:sz w:val="28"/>
          <w:szCs w:val="28"/>
        </w:rPr>
        <w:t>.</w:t>
      </w:r>
    </w:p>
    <w:p w:rsidR="00556149" w:rsidRPr="004F7D8D" w:rsidRDefault="004D3679" w:rsidP="004F7D8D">
      <w:pPr>
        <w:pStyle w:val="BodyTextIndent2"/>
        <w:spacing w:before="80" w:after="80" w:line="276" w:lineRule="auto"/>
        <w:ind w:firstLine="709"/>
        <w:rPr>
          <w:rFonts w:ascii="Times New Roman" w:hAnsi="Times New Roman"/>
          <w:sz w:val="28"/>
          <w:szCs w:val="28"/>
        </w:rPr>
      </w:pPr>
      <w:r w:rsidRPr="004F7D8D">
        <w:rPr>
          <w:rFonts w:ascii="Times New Roman" w:hAnsi="Times New Roman"/>
          <w:sz w:val="28"/>
          <w:szCs w:val="28"/>
        </w:rPr>
        <w:t>2. Thông qua báo cáo thanh tra, kiểm tra nội bộ của Ban Thanh tra nhân dân</w:t>
      </w:r>
      <w:r w:rsidR="00556149" w:rsidRPr="004F7D8D">
        <w:rPr>
          <w:rFonts w:ascii="Times New Roman" w:hAnsi="Times New Roman"/>
          <w:sz w:val="28"/>
          <w:szCs w:val="28"/>
        </w:rPr>
        <w:t>.</w:t>
      </w:r>
    </w:p>
    <w:p w:rsidR="00556149" w:rsidRPr="004F7D8D" w:rsidRDefault="004D3679" w:rsidP="004F7D8D">
      <w:pPr>
        <w:pStyle w:val="BodyTextIndent2"/>
        <w:spacing w:before="80" w:after="80" w:line="276" w:lineRule="auto"/>
        <w:ind w:firstLine="709"/>
        <w:rPr>
          <w:rFonts w:ascii="Times New Roman" w:hAnsi="Times New Roman"/>
          <w:sz w:val="28"/>
          <w:szCs w:val="28"/>
        </w:rPr>
      </w:pPr>
      <w:r w:rsidRPr="004F7D8D">
        <w:rPr>
          <w:rFonts w:ascii="Times New Roman" w:hAnsi="Times New Roman"/>
          <w:sz w:val="28"/>
          <w:szCs w:val="28"/>
        </w:rPr>
        <w:t>3</w:t>
      </w:r>
      <w:r w:rsidR="009D23DD" w:rsidRPr="004F7D8D">
        <w:rPr>
          <w:rFonts w:ascii="Times New Roman" w:hAnsi="Times New Roman"/>
          <w:sz w:val="28"/>
          <w:szCs w:val="28"/>
        </w:rPr>
        <w:t xml:space="preserve">. Thông qua Quy chế </w:t>
      </w:r>
      <w:r w:rsidRPr="004F7D8D">
        <w:rPr>
          <w:rFonts w:ascii="Times New Roman" w:hAnsi="Times New Roman"/>
          <w:sz w:val="28"/>
          <w:szCs w:val="28"/>
        </w:rPr>
        <w:t xml:space="preserve">chi tiêu nội bộ hàng năm </w:t>
      </w:r>
      <w:r w:rsidR="00556149" w:rsidRPr="004F7D8D">
        <w:rPr>
          <w:rFonts w:ascii="Times New Roman" w:hAnsi="Times New Roman"/>
          <w:sz w:val="28"/>
          <w:szCs w:val="28"/>
        </w:rPr>
        <w:t xml:space="preserve">của </w:t>
      </w:r>
      <w:r w:rsidR="00527DD3" w:rsidRPr="004F7D8D">
        <w:rPr>
          <w:rFonts w:ascii="Times New Roman" w:hAnsi="Times New Roman"/>
          <w:sz w:val="28"/>
          <w:szCs w:val="28"/>
        </w:rPr>
        <w:t>Học viện</w:t>
      </w:r>
      <w:r w:rsidR="00F06E6D" w:rsidRPr="004F7D8D">
        <w:rPr>
          <w:rFonts w:ascii="Times New Roman" w:hAnsi="Times New Roman"/>
          <w:sz w:val="28"/>
          <w:szCs w:val="28"/>
        </w:rPr>
        <w:t xml:space="preserve"> </w:t>
      </w:r>
      <w:r w:rsidR="00F06E6D" w:rsidRPr="00944F1D">
        <w:rPr>
          <w:rFonts w:ascii="Times New Roman" w:hAnsi="Times New Roman"/>
          <w:sz w:val="28"/>
          <w:szCs w:val="28"/>
        </w:rPr>
        <w:t>(nếu có sửa đổi, bổ sung)</w:t>
      </w:r>
      <w:r w:rsidR="00556149" w:rsidRPr="004F7D8D">
        <w:rPr>
          <w:rFonts w:ascii="Times New Roman" w:hAnsi="Times New Roman"/>
          <w:sz w:val="28"/>
          <w:szCs w:val="28"/>
        </w:rPr>
        <w:t>.</w:t>
      </w:r>
    </w:p>
    <w:p w:rsidR="00556149" w:rsidRPr="004F7D8D" w:rsidRDefault="009C556F" w:rsidP="004F7D8D">
      <w:pPr>
        <w:pStyle w:val="BodyTextIndent2"/>
        <w:spacing w:before="80" w:after="80" w:line="276" w:lineRule="auto"/>
        <w:ind w:firstLine="709"/>
        <w:rPr>
          <w:rFonts w:ascii="Times New Roman" w:hAnsi="Times New Roman"/>
          <w:b/>
          <w:sz w:val="28"/>
          <w:szCs w:val="28"/>
        </w:rPr>
      </w:pPr>
      <w:r w:rsidRPr="004F7D8D">
        <w:rPr>
          <w:rFonts w:ascii="Times New Roman" w:hAnsi="Times New Roman"/>
          <w:b/>
          <w:sz w:val="28"/>
          <w:szCs w:val="28"/>
        </w:rPr>
        <w:t>Điều 5</w:t>
      </w:r>
      <w:r w:rsidR="009D23DD" w:rsidRPr="004F7D8D">
        <w:rPr>
          <w:rFonts w:ascii="Times New Roman" w:hAnsi="Times New Roman"/>
          <w:b/>
          <w:sz w:val="28"/>
          <w:szCs w:val="28"/>
        </w:rPr>
        <w:t xml:space="preserve">. </w:t>
      </w:r>
      <w:r w:rsidR="008560A3" w:rsidRPr="004F7D8D">
        <w:rPr>
          <w:rFonts w:ascii="Times New Roman" w:hAnsi="Times New Roman"/>
          <w:b/>
          <w:sz w:val="28"/>
          <w:szCs w:val="28"/>
        </w:rPr>
        <w:t xml:space="preserve">Hội đồng </w:t>
      </w:r>
      <w:r w:rsidR="00980EED" w:rsidRPr="004F7D8D">
        <w:rPr>
          <w:rFonts w:ascii="Times New Roman" w:hAnsi="Times New Roman"/>
          <w:b/>
          <w:sz w:val="28"/>
          <w:szCs w:val="28"/>
        </w:rPr>
        <w:t>Học viện</w:t>
      </w:r>
    </w:p>
    <w:p w:rsidR="00556149" w:rsidRPr="004F7D8D" w:rsidRDefault="007602BD" w:rsidP="004F7D8D">
      <w:pPr>
        <w:pStyle w:val="BodyTextIndent2"/>
        <w:spacing w:before="80" w:after="80" w:line="276" w:lineRule="auto"/>
        <w:ind w:firstLine="709"/>
        <w:rPr>
          <w:rFonts w:ascii="Times New Roman" w:hAnsi="Times New Roman"/>
          <w:sz w:val="28"/>
          <w:szCs w:val="28"/>
        </w:rPr>
      </w:pPr>
      <w:r w:rsidRPr="004F7D8D">
        <w:rPr>
          <w:rFonts w:ascii="Times New Roman" w:hAnsi="Times New Roman"/>
          <w:sz w:val="28"/>
          <w:szCs w:val="28"/>
        </w:rPr>
        <w:t xml:space="preserve">Hội đồng </w:t>
      </w:r>
      <w:r w:rsidR="00527DD3" w:rsidRPr="004F7D8D">
        <w:rPr>
          <w:rFonts w:ascii="Times New Roman" w:hAnsi="Times New Roman"/>
          <w:sz w:val="28"/>
          <w:szCs w:val="28"/>
        </w:rPr>
        <w:t xml:space="preserve">Học viện </w:t>
      </w:r>
      <w:r w:rsidR="009D23DD" w:rsidRPr="004F7D8D">
        <w:rPr>
          <w:rFonts w:ascii="Times New Roman" w:hAnsi="Times New Roman"/>
          <w:sz w:val="28"/>
          <w:szCs w:val="28"/>
        </w:rPr>
        <w:t>(HĐ</w:t>
      </w:r>
      <w:r w:rsidR="00527DD3" w:rsidRPr="004F7D8D">
        <w:rPr>
          <w:rFonts w:ascii="Times New Roman" w:hAnsi="Times New Roman"/>
          <w:sz w:val="28"/>
          <w:szCs w:val="28"/>
        </w:rPr>
        <w:t>HV</w:t>
      </w:r>
      <w:r w:rsidR="009D23DD" w:rsidRPr="004F7D8D">
        <w:rPr>
          <w:rFonts w:ascii="Times New Roman" w:hAnsi="Times New Roman"/>
          <w:sz w:val="28"/>
          <w:szCs w:val="28"/>
        </w:rPr>
        <w:t>) có các nhiệm vụ và quy</w:t>
      </w:r>
      <w:r w:rsidR="00577F43" w:rsidRPr="004F7D8D">
        <w:rPr>
          <w:rFonts w:ascii="Times New Roman" w:hAnsi="Times New Roman"/>
          <w:sz w:val="28"/>
          <w:szCs w:val="28"/>
        </w:rPr>
        <w:t>ề</w:t>
      </w:r>
      <w:r w:rsidR="009D23DD" w:rsidRPr="004F7D8D">
        <w:rPr>
          <w:rFonts w:ascii="Times New Roman" w:hAnsi="Times New Roman"/>
          <w:sz w:val="28"/>
          <w:szCs w:val="28"/>
        </w:rPr>
        <w:t>n hạn sau:</w:t>
      </w:r>
    </w:p>
    <w:p w:rsidR="00556149" w:rsidRPr="004F7D8D" w:rsidRDefault="00815E8B" w:rsidP="004F7D8D">
      <w:pPr>
        <w:pStyle w:val="BodyTextIndent2"/>
        <w:spacing w:before="80" w:after="80" w:line="276" w:lineRule="auto"/>
        <w:ind w:firstLine="709"/>
        <w:rPr>
          <w:rFonts w:ascii="Times New Roman" w:hAnsi="Times New Roman"/>
          <w:sz w:val="28"/>
          <w:szCs w:val="28"/>
        </w:rPr>
      </w:pPr>
      <w:r w:rsidRPr="004F7D8D">
        <w:rPr>
          <w:rFonts w:ascii="Times New Roman" w:hAnsi="Times New Roman"/>
          <w:sz w:val="28"/>
          <w:szCs w:val="28"/>
        </w:rPr>
        <w:t xml:space="preserve">1. </w:t>
      </w:r>
      <w:r w:rsidR="005509DF" w:rsidRPr="004F7D8D">
        <w:rPr>
          <w:rFonts w:ascii="Times New Roman" w:hAnsi="Times New Roman"/>
          <w:sz w:val="28"/>
          <w:szCs w:val="28"/>
        </w:rPr>
        <w:t>HĐ</w:t>
      </w:r>
      <w:r w:rsidR="00527DD3" w:rsidRPr="004F7D8D">
        <w:rPr>
          <w:rFonts w:ascii="Times New Roman" w:hAnsi="Times New Roman"/>
          <w:sz w:val="28"/>
          <w:szCs w:val="28"/>
        </w:rPr>
        <w:t>HV</w:t>
      </w:r>
      <w:r w:rsidR="004D3679" w:rsidRPr="004F7D8D">
        <w:rPr>
          <w:rFonts w:ascii="Times New Roman" w:hAnsi="Times New Roman"/>
          <w:sz w:val="28"/>
          <w:szCs w:val="28"/>
        </w:rPr>
        <w:t xml:space="preserve"> là tổ chức quản trị, thực hiện quyền đại diện của chủ sở hữu và các bên có lợi ích liên quan.</w:t>
      </w:r>
    </w:p>
    <w:p w:rsidR="00556149" w:rsidRPr="004F7D8D" w:rsidRDefault="0095389B" w:rsidP="004F7D8D">
      <w:pPr>
        <w:pStyle w:val="BodyTextIndent2"/>
        <w:spacing w:before="80" w:after="80" w:line="276" w:lineRule="auto"/>
        <w:ind w:firstLine="709"/>
        <w:rPr>
          <w:rFonts w:ascii="Times New Roman" w:hAnsi="Times New Roman"/>
          <w:sz w:val="28"/>
          <w:szCs w:val="28"/>
        </w:rPr>
      </w:pPr>
      <w:r w:rsidRPr="004F7D8D">
        <w:rPr>
          <w:rFonts w:ascii="Times New Roman" w:hAnsi="Times New Roman"/>
          <w:sz w:val="28"/>
          <w:szCs w:val="28"/>
        </w:rPr>
        <w:t>2. Ban hành Quy chế tà</w:t>
      </w:r>
      <w:r w:rsidR="004A0B66" w:rsidRPr="004F7D8D">
        <w:rPr>
          <w:rFonts w:ascii="Times New Roman" w:hAnsi="Times New Roman"/>
          <w:sz w:val="28"/>
          <w:szCs w:val="28"/>
        </w:rPr>
        <w:t xml:space="preserve">i chính để quy định việc hình thành, </w:t>
      </w:r>
      <w:r w:rsidR="00944F1D">
        <w:rPr>
          <w:rFonts w:ascii="Times New Roman" w:hAnsi="Times New Roman"/>
          <w:sz w:val="28"/>
          <w:szCs w:val="28"/>
        </w:rPr>
        <w:t xml:space="preserve">quản lý và </w:t>
      </w:r>
      <w:r w:rsidR="004A0B66" w:rsidRPr="004F7D8D">
        <w:rPr>
          <w:rFonts w:ascii="Times New Roman" w:hAnsi="Times New Roman"/>
          <w:sz w:val="28"/>
          <w:szCs w:val="28"/>
        </w:rPr>
        <w:t xml:space="preserve">sử dụng các nguồn lực tài chính phát sinh trong quá trình hoạt động của </w:t>
      </w:r>
      <w:r w:rsidR="00527DD3" w:rsidRPr="004F7D8D">
        <w:rPr>
          <w:rFonts w:ascii="Times New Roman" w:hAnsi="Times New Roman"/>
          <w:sz w:val="28"/>
          <w:szCs w:val="28"/>
        </w:rPr>
        <w:t>Học viện</w:t>
      </w:r>
      <w:r w:rsidR="00556149" w:rsidRPr="004F7D8D">
        <w:rPr>
          <w:rFonts w:ascii="Times New Roman" w:hAnsi="Times New Roman"/>
          <w:sz w:val="28"/>
          <w:szCs w:val="28"/>
        </w:rPr>
        <w:t>.</w:t>
      </w:r>
    </w:p>
    <w:p w:rsidR="00096767" w:rsidRPr="004F7D8D" w:rsidRDefault="004A0B66" w:rsidP="004F7D8D">
      <w:pPr>
        <w:pStyle w:val="BodyTextIndent2"/>
        <w:spacing w:before="80" w:after="80" w:line="276" w:lineRule="auto"/>
        <w:ind w:firstLine="709"/>
        <w:rPr>
          <w:rFonts w:ascii="Times New Roman" w:hAnsi="Times New Roman"/>
          <w:sz w:val="28"/>
          <w:szCs w:val="28"/>
        </w:rPr>
      </w:pPr>
      <w:r w:rsidRPr="004F7D8D">
        <w:rPr>
          <w:rFonts w:ascii="Times New Roman" w:hAnsi="Times New Roman"/>
          <w:sz w:val="28"/>
          <w:szCs w:val="28"/>
        </w:rPr>
        <w:t xml:space="preserve">3. Quyết định </w:t>
      </w:r>
      <w:r w:rsidR="00096767" w:rsidRPr="004F7D8D">
        <w:rPr>
          <w:rFonts w:ascii="Times New Roman" w:hAnsi="Times New Roman"/>
          <w:sz w:val="28"/>
          <w:szCs w:val="28"/>
        </w:rPr>
        <w:t xml:space="preserve">các chủ trương, chính sách </w:t>
      </w:r>
      <w:r w:rsidR="001B6038" w:rsidRPr="004F7D8D">
        <w:rPr>
          <w:rFonts w:ascii="Times New Roman" w:hAnsi="Times New Roman"/>
          <w:sz w:val="28"/>
          <w:szCs w:val="28"/>
        </w:rPr>
        <w:t xml:space="preserve">về thu, chi tài chính </w:t>
      </w:r>
      <w:r w:rsidR="00942AE8" w:rsidRPr="004F7D8D">
        <w:rPr>
          <w:rFonts w:ascii="Times New Roman" w:hAnsi="Times New Roman"/>
          <w:sz w:val="28"/>
          <w:szCs w:val="28"/>
        </w:rPr>
        <w:t xml:space="preserve">và đầu tư, sử dụng tài sản </w:t>
      </w:r>
      <w:r w:rsidR="001B6038" w:rsidRPr="004F7D8D">
        <w:rPr>
          <w:rFonts w:ascii="Times New Roman" w:hAnsi="Times New Roman"/>
          <w:sz w:val="28"/>
          <w:szCs w:val="28"/>
        </w:rPr>
        <w:t xml:space="preserve">bằng </w:t>
      </w:r>
      <w:r w:rsidR="00942AE8" w:rsidRPr="004F7D8D">
        <w:rPr>
          <w:rFonts w:ascii="Times New Roman" w:hAnsi="Times New Roman"/>
          <w:sz w:val="28"/>
          <w:szCs w:val="28"/>
        </w:rPr>
        <w:t xml:space="preserve">hình thức </w:t>
      </w:r>
      <w:r w:rsidR="00010125" w:rsidRPr="004F7D8D">
        <w:rPr>
          <w:rFonts w:ascii="Times New Roman" w:hAnsi="Times New Roman"/>
          <w:sz w:val="28"/>
          <w:szCs w:val="28"/>
        </w:rPr>
        <w:t>q</w:t>
      </w:r>
      <w:r w:rsidR="001B6038" w:rsidRPr="004F7D8D">
        <w:rPr>
          <w:rFonts w:ascii="Times New Roman" w:hAnsi="Times New Roman"/>
          <w:sz w:val="28"/>
          <w:szCs w:val="28"/>
        </w:rPr>
        <w:t>uyết nghị</w:t>
      </w:r>
      <w:r w:rsidR="00010125" w:rsidRPr="004F7D8D">
        <w:rPr>
          <w:rFonts w:ascii="Times New Roman" w:hAnsi="Times New Roman"/>
          <w:sz w:val="28"/>
          <w:szCs w:val="28"/>
        </w:rPr>
        <w:t xml:space="preserve"> thông qua</w:t>
      </w:r>
      <w:r w:rsidR="00096767" w:rsidRPr="004F7D8D">
        <w:rPr>
          <w:rFonts w:ascii="Times New Roman" w:hAnsi="Times New Roman"/>
          <w:sz w:val="28"/>
          <w:szCs w:val="28"/>
        </w:rPr>
        <w:t>, gồm:</w:t>
      </w:r>
    </w:p>
    <w:p w:rsidR="000F4E69" w:rsidRPr="004F7D8D" w:rsidRDefault="00096767" w:rsidP="004F7D8D">
      <w:pPr>
        <w:pStyle w:val="BodyTextIndent2"/>
        <w:spacing w:before="80" w:after="80" w:line="276" w:lineRule="auto"/>
        <w:ind w:firstLine="709"/>
        <w:rPr>
          <w:rFonts w:ascii="Times New Roman" w:hAnsi="Times New Roman"/>
          <w:sz w:val="28"/>
          <w:szCs w:val="28"/>
        </w:rPr>
      </w:pPr>
      <w:r w:rsidRPr="004F7D8D">
        <w:rPr>
          <w:rFonts w:ascii="Times New Roman" w:hAnsi="Times New Roman"/>
          <w:sz w:val="28"/>
          <w:szCs w:val="28"/>
        </w:rPr>
        <w:t>a) C</w:t>
      </w:r>
      <w:r w:rsidR="004A0B66" w:rsidRPr="004F7D8D">
        <w:rPr>
          <w:rFonts w:ascii="Times New Roman" w:hAnsi="Times New Roman"/>
          <w:sz w:val="28"/>
          <w:szCs w:val="28"/>
        </w:rPr>
        <w:t xml:space="preserve">hính sách thu hút các nguồn vốn đầu tư phát triển </w:t>
      </w:r>
      <w:r w:rsidR="00527DD3" w:rsidRPr="004F7D8D">
        <w:rPr>
          <w:rFonts w:ascii="Times New Roman" w:hAnsi="Times New Roman"/>
          <w:sz w:val="28"/>
          <w:szCs w:val="28"/>
        </w:rPr>
        <w:t>Học viện</w:t>
      </w:r>
      <w:r w:rsidR="00273930">
        <w:rPr>
          <w:rFonts w:ascii="Times New Roman" w:hAnsi="Times New Roman"/>
          <w:sz w:val="28"/>
          <w:szCs w:val="28"/>
        </w:rPr>
        <w:t>, c</w:t>
      </w:r>
      <w:r w:rsidR="004A0B66" w:rsidRPr="004F7D8D">
        <w:rPr>
          <w:rFonts w:ascii="Times New Roman" w:hAnsi="Times New Roman"/>
          <w:sz w:val="28"/>
          <w:szCs w:val="28"/>
        </w:rPr>
        <w:t xml:space="preserve">hính </w:t>
      </w:r>
      <w:r w:rsidR="00556149" w:rsidRPr="004F7D8D">
        <w:rPr>
          <w:rFonts w:ascii="Times New Roman" w:hAnsi="Times New Roman"/>
          <w:sz w:val="28"/>
          <w:szCs w:val="28"/>
        </w:rPr>
        <w:t>sách học phí, hỗ trợ người học.</w:t>
      </w:r>
    </w:p>
    <w:p w:rsidR="00096767" w:rsidRPr="004F7D8D" w:rsidRDefault="00096767" w:rsidP="004F7D8D">
      <w:pPr>
        <w:pStyle w:val="BodyTextIndent2"/>
        <w:spacing w:before="80" w:after="80" w:line="276" w:lineRule="auto"/>
        <w:ind w:firstLine="709"/>
        <w:rPr>
          <w:rFonts w:ascii="Times New Roman" w:hAnsi="Times New Roman"/>
          <w:sz w:val="28"/>
          <w:szCs w:val="28"/>
        </w:rPr>
      </w:pPr>
      <w:r w:rsidRPr="004F7D8D">
        <w:rPr>
          <w:rFonts w:ascii="Times New Roman" w:hAnsi="Times New Roman"/>
          <w:color w:val="000000"/>
          <w:sz w:val="28"/>
          <w:szCs w:val="28"/>
        </w:rPr>
        <w:t>b)</w:t>
      </w:r>
      <w:r w:rsidR="000F4E69" w:rsidRPr="004F7D8D">
        <w:rPr>
          <w:rFonts w:ascii="Times New Roman" w:hAnsi="Times New Roman"/>
          <w:color w:val="000000"/>
          <w:sz w:val="28"/>
          <w:szCs w:val="28"/>
          <w:lang w:val="vi-VN"/>
        </w:rPr>
        <w:t xml:space="preserve"> </w:t>
      </w:r>
      <w:r w:rsidRPr="004F7D8D">
        <w:rPr>
          <w:rFonts w:ascii="Times New Roman" w:hAnsi="Times New Roman"/>
          <w:sz w:val="28"/>
          <w:szCs w:val="28"/>
        </w:rPr>
        <w:t>Chính sách tiền lương, thưởng, quyền lợi khác của chức danh lãnh đạo, quản lý của Học viện theo kết quả, hiệu quả công việc và vấn đề khác theo Quy chế Tổ chức và hoạt động của Học viện;</w:t>
      </w:r>
    </w:p>
    <w:p w:rsidR="000F4E69" w:rsidRPr="004F7D8D" w:rsidRDefault="00942AE8" w:rsidP="004F7D8D">
      <w:pPr>
        <w:pStyle w:val="BodyTextIndent2"/>
        <w:spacing w:before="80" w:after="80" w:line="276" w:lineRule="auto"/>
        <w:ind w:firstLine="709"/>
        <w:rPr>
          <w:rFonts w:ascii="Times New Roman" w:hAnsi="Times New Roman"/>
          <w:color w:val="000000"/>
          <w:sz w:val="28"/>
          <w:szCs w:val="28"/>
        </w:rPr>
      </w:pPr>
      <w:r w:rsidRPr="00CA7C4E">
        <w:rPr>
          <w:rFonts w:ascii="Times New Roman" w:hAnsi="Times New Roman"/>
          <w:color w:val="000000"/>
          <w:sz w:val="28"/>
          <w:szCs w:val="28"/>
        </w:rPr>
        <w:t xml:space="preserve">c) </w:t>
      </w:r>
      <w:r w:rsidR="00096767" w:rsidRPr="00CA7C4E">
        <w:rPr>
          <w:rFonts w:ascii="Times New Roman" w:hAnsi="Times New Roman"/>
          <w:color w:val="000000"/>
          <w:sz w:val="28"/>
          <w:szCs w:val="28"/>
        </w:rPr>
        <w:t>S</w:t>
      </w:r>
      <w:r w:rsidR="000F4E69" w:rsidRPr="00CA7C4E">
        <w:rPr>
          <w:rFonts w:ascii="Times New Roman" w:hAnsi="Times New Roman"/>
          <w:color w:val="000000"/>
          <w:sz w:val="28"/>
          <w:szCs w:val="28"/>
          <w:lang w:val="vi-VN"/>
        </w:rPr>
        <w:t>ử dụng nguồn thu hợp pháp ngoài ngân sách nhà nước cấp đ</w:t>
      </w:r>
      <w:r w:rsidR="000F4E69" w:rsidRPr="00CA7C4E">
        <w:rPr>
          <w:rFonts w:ascii="Times New Roman" w:hAnsi="Times New Roman"/>
          <w:color w:val="000000"/>
          <w:sz w:val="28"/>
          <w:szCs w:val="28"/>
        </w:rPr>
        <w:t>ể </w:t>
      </w:r>
      <w:r w:rsidR="00273930" w:rsidRPr="00CA7C4E">
        <w:rPr>
          <w:rFonts w:ascii="Times New Roman" w:hAnsi="Times New Roman"/>
          <w:color w:val="000000"/>
          <w:sz w:val="28"/>
          <w:szCs w:val="28"/>
        </w:rPr>
        <w:t xml:space="preserve">thực hiện </w:t>
      </w:r>
      <w:r w:rsidR="000F4E69" w:rsidRPr="00CA7C4E">
        <w:rPr>
          <w:rFonts w:ascii="Times New Roman" w:hAnsi="Times New Roman"/>
          <w:color w:val="000000"/>
          <w:sz w:val="28"/>
          <w:szCs w:val="28"/>
          <w:lang w:val="vi-VN"/>
        </w:rPr>
        <w:t>các dự án</w:t>
      </w:r>
      <w:r w:rsidR="00273930" w:rsidRPr="00CA7C4E">
        <w:rPr>
          <w:rFonts w:ascii="Times New Roman" w:hAnsi="Times New Roman"/>
          <w:color w:val="000000"/>
          <w:sz w:val="28"/>
          <w:szCs w:val="28"/>
        </w:rPr>
        <w:t>/đề án/chương trình</w:t>
      </w:r>
      <w:r w:rsidR="000F4E69" w:rsidRPr="00CA7C4E">
        <w:rPr>
          <w:rFonts w:ascii="Times New Roman" w:hAnsi="Times New Roman"/>
          <w:color w:val="000000"/>
          <w:sz w:val="28"/>
          <w:szCs w:val="28"/>
          <w:lang w:val="vi-VN"/>
        </w:rPr>
        <w:t xml:space="preserve"> </w:t>
      </w:r>
      <w:r w:rsidR="00273930" w:rsidRPr="00CA7C4E">
        <w:rPr>
          <w:rFonts w:ascii="Times New Roman" w:hAnsi="Times New Roman"/>
          <w:color w:val="000000"/>
          <w:sz w:val="28"/>
          <w:szCs w:val="28"/>
        </w:rPr>
        <w:t xml:space="preserve">phục vụ các </w:t>
      </w:r>
      <w:r w:rsidR="000F4E69" w:rsidRPr="00CA7C4E">
        <w:rPr>
          <w:rFonts w:ascii="Times New Roman" w:hAnsi="Times New Roman"/>
          <w:color w:val="000000"/>
          <w:sz w:val="28"/>
          <w:szCs w:val="28"/>
          <w:lang w:val="vi-VN"/>
        </w:rPr>
        <w:t>hoạt động đào tạo, nghiên cứu khoa học, chuyển giao công nghệ</w:t>
      </w:r>
      <w:r w:rsidR="00944F1D" w:rsidRPr="00CA7C4E">
        <w:rPr>
          <w:rFonts w:ascii="Times New Roman" w:hAnsi="Times New Roman"/>
          <w:color w:val="000000"/>
          <w:sz w:val="28"/>
          <w:szCs w:val="28"/>
        </w:rPr>
        <w:t xml:space="preserve"> và tăng thu nhập cho cán bộ, viên chức và người lao động trong Học viện, hỗ trợ người học</w:t>
      </w:r>
      <w:r w:rsidR="000F4E69" w:rsidRPr="00CA7C4E">
        <w:rPr>
          <w:rFonts w:ascii="Times New Roman" w:hAnsi="Times New Roman"/>
          <w:color w:val="000000"/>
          <w:sz w:val="28"/>
          <w:szCs w:val="28"/>
          <w:lang w:val="vi-VN"/>
        </w:rPr>
        <w:t>;</w:t>
      </w:r>
    </w:p>
    <w:p w:rsidR="000F4E69" w:rsidRPr="004F7D8D" w:rsidRDefault="00942AE8" w:rsidP="004F7D8D">
      <w:pPr>
        <w:pStyle w:val="BodyTextIndent2"/>
        <w:spacing w:before="80" w:after="80" w:line="276" w:lineRule="auto"/>
        <w:ind w:firstLine="709"/>
        <w:rPr>
          <w:rFonts w:ascii="Times New Roman" w:hAnsi="Times New Roman"/>
          <w:color w:val="000000"/>
          <w:sz w:val="28"/>
          <w:szCs w:val="28"/>
        </w:rPr>
      </w:pPr>
      <w:r w:rsidRPr="004F7D8D">
        <w:rPr>
          <w:rFonts w:ascii="Times New Roman" w:hAnsi="Times New Roman"/>
          <w:color w:val="000000"/>
          <w:sz w:val="28"/>
          <w:szCs w:val="28"/>
        </w:rPr>
        <w:lastRenderedPageBreak/>
        <w:t>d</w:t>
      </w:r>
      <w:r w:rsidR="00096767" w:rsidRPr="004F7D8D">
        <w:rPr>
          <w:rFonts w:ascii="Times New Roman" w:hAnsi="Times New Roman"/>
          <w:color w:val="000000"/>
          <w:sz w:val="28"/>
          <w:szCs w:val="28"/>
        </w:rPr>
        <w:t>)</w:t>
      </w:r>
      <w:r w:rsidR="000F4E69" w:rsidRPr="004F7D8D">
        <w:rPr>
          <w:rFonts w:ascii="Times New Roman" w:hAnsi="Times New Roman"/>
          <w:color w:val="000000"/>
          <w:sz w:val="28"/>
          <w:szCs w:val="28"/>
          <w:lang w:val="vi-VN"/>
        </w:rPr>
        <w:t xml:space="preserve"> </w:t>
      </w:r>
      <w:r w:rsidR="00096767" w:rsidRPr="004F7D8D">
        <w:rPr>
          <w:rFonts w:ascii="Times New Roman" w:hAnsi="Times New Roman"/>
          <w:color w:val="000000"/>
          <w:sz w:val="28"/>
          <w:szCs w:val="28"/>
        </w:rPr>
        <w:t>N</w:t>
      </w:r>
      <w:r w:rsidR="000F4E69" w:rsidRPr="004F7D8D">
        <w:rPr>
          <w:rFonts w:ascii="Times New Roman" w:hAnsi="Times New Roman"/>
          <w:color w:val="000000"/>
          <w:sz w:val="28"/>
          <w:szCs w:val="28"/>
          <w:lang w:val="vi-VN"/>
        </w:rPr>
        <w:t xml:space="preserve">ội dung </w:t>
      </w:r>
      <w:r w:rsidR="00944F1D">
        <w:rPr>
          <w:rFonts w:ascii="Times New Roman" w:hAnsi="Times New Roman"/>
          <w:color w:val="000000"/>
          <w:sz w:val="28"/>
          <w:szCs w:val="28"/>
        </w:rPr>
        <w:t xml:space="preserve">chi </w:t>
      </w:r>
      <w:r w:rsidR="000F4E69" w:rsidRPr="004F7D8D">
        <w:rPr>
          <w:rFonts w:ascii="Times New Roman" w:hAnsi="Times New Roman"/>
          <w:color w:val="000000"/>
          <w:sz w:val="28"/>
          <w:szCs w:val="28"/>
          <w:lang w:val="vi-VN"/>
        </w:rPr>
        <w:t xml:space="preserve">từ nguồn thu học phí và thu sự nghiệp, nguồn kinh phí đặt hàng, giao nhiệm vụ, bao gồm cả chi tiền lương, chi hoạt động chuyên môn, chi quản lý theo quy định của </w:t>
      </w:r>
      <w:r w:rsidR="000F4E69" w:rsidRPr="004F7D8D">
        <w:rPr>
          <w:rFonts w:ascii="Times New Roman" w:hAnsi="Times New Roman"/>
          <w:color w:val="000000"/>
          <w:sz w:val="28"/>
          <w:szCs w:val="28"/>
        </w:rPr>
        <w:t>Q</w:t>
      </w:r>
      <w:r w:rsidR="000F4E69" w:rsidRPr="004F7D8D">
        <w:rPr>
          <w:rFonts w:ascii="Times New Roman" w:hAnsi="Times New Roman"/>
          <w:color w:val="000000"/>
          <w:sz w:val="28"/>
          <w:szCs w:val="28"/>
          <w:lang w:val="vi-VN"/>
        </w:rPr>
        <w:t xml:space="preserve">uy chế chi tiêu nội bộ của </w:t>
      </w:r>
      <w:r w:rsidR="000F4E69" w:rsidRPr="004F7D8D">
        <w:rPr>
          <w:rFonts w:ascii="Times New Roman" w:hAnsi="Times New Roman"/>
          <w:color w:val="000000"/>
          <w:sz w:val="28"/>
          <w:szCs w:val="28"/>
        </w:rPr>
        <w:t>Học viện</w:t>
      </w:r>
      <w:r w:rsidR="000F4E69" w:rsidRPr="004F7D8D">
        <w:rPr>
          <w:rFonts w:ascii="Times New Roman" w:hAnsi="Times New Roman"/>
          <w:color w:val="000000"/>
          <w:sz w:val="28"/>
          <w:szCs w:val="28"/>
          <w:lang w:val="vi-VN"/>
        </w:rPr>
        <w:t>.</w:t>
      </w:r>
    </w:p>
    <w:p w:rsidR="00B81929" w:rsidRPr="004F7D8D" w:rsidRDefault="00942AE8" w:rsidP="004F7D8D">
      <w:pPr>
        <w:pStyle w:val="BodyTextIndent2"/>
        <w:spacing w:before="80" w:after="80" w:line="276" w:lineRule="auto"/>
        <w:ind w:firstLine="709"/>
        <w:rPr>
          <w:rFonts w:ascii="Times New Roman" w:hAnsi="Times New Roman"/>
          <w:sz w:val="28"/>
          <w:szCs w:val="28"/>
        </w:rPr>
      </w:pPr>
      <w:r w:rsidRPr="004F7D8D">
        <w:rPr>
          <w:rFonts w:ascii="Times New Roman" w:hAnsi="Times New Roman"/>
          <w:sz w:val="28"/>
          <w:szCs w:val="28"/>
        </w:rPr>
        <w:t>e</w:t>
      </w:r>
      <w:r w:rsidR="00096767" w:rsidRPr="004F7D8D">
        <w:rPr>
          <w:rFonts w:ascii="Times New Roman" w:hAnsi="Times New Roman"/>
          <w:sz w:val="28"/>
          <w:szCs w:val="28"/>
        </w:rPr>
        <w:t>)</w:t>
      </w:r>
      <w:r w:rsidR="004A0B66" w:rsidRPr="004F7D8D">
        <w:rPr>
          <w:rFonts w:ascii="Times New Roman" w:hAnsi="Times New Roman"/>
          <w:sz w:val="28"/>
          <w:szCs w:val="28"/>
        </w:rPr>
        <w:t xml:space="preserve"> </w:t>
      </w:r>
      <w:r w:rsidR="00096767" w:rsidRPr="004F7D8D">
        <w:rPr>
          <w:rFonts w:ascii="Times New Roman" w:hAnsi="Times New Roman"/>
          <w:sz w:val="28"/>
          <w:szCs w:val="28"/>
        </w:rPr>
        <w:t xml:space="preserve">Chủ trương đầu tư đối với các dự án </w:t>
      </w:r>
      <w:r w:rsidR="00273930">
        <w:rPr>
          <w:rFonts w:ascii="Times New Roman" w:hAnsi="Times New Roman"/>
          <w:sz w:val="28"/>
          <w:szCs w:val="28"/>
        </w:rPr>
        <w:t xml:space="preserve">đầu tư </w:t>
      </w:r>
      <w:r w:rsidR="00AF6331" w:rsidRPr="00273930">
        <w:rPr>
          <w:rFonts w:ascii="Times New Roman" w:hAnsi="Times New Roman"/>
          <w:sz w:val="28"/>
          <w:szCs w:val="28"/>
        </w:rPr>
        <w:t>nhóm B, C</w:t>
      </w:r>
      <w:r w:rsidR="00AF6331" w:rsidRPr="004F7D8D">
        <w:rPr>
          <w:rFonts w:ascii="Times New Roman" w:hAnsi="Times New Roman"/>
          <w:sz w:val="28"/>
          <w:szCs w:val="28"/>
        </w:rPr>
        <w:t xml:space="preserve"> </w:t>
      </w:r>
      <w:r w:rsidR="000B27DB" w:rsidRPr="004F7D8D">
        <w:rPr>
          <w:rFonts w:ascii="Times New Roman" w:hAnsi="Times New Roman"/>
          <w:sz w:val="28"/>
          <w:szCs w:val="28"/>
        </w:rPr>
        <w:t xml:space="preserve">thuộc thẩm quyền của </w:t>
      </w:r>
      <w:r w:rsidR="00EF3A8E" w:rsidRPr="004F7D8D">
        <w:rPr>
          <w:rFonts w:ascii="Times New Roman" w:hAnsi="Times New Roman"/>
          <w:sz w:val="28"/>
          <w:szCs w:val="28"/>
        </w:rPr>
        <w:t>Học viện</w:t>
      </w:r>
      <w:r w:rsidR="004A0B66" w:rsidRPr="004F7D8D">
        <w:rPr>
          <w:rFonts w:ascii="Times New Roman" w:hAnsi="Times New Roman"/>
          <w:sz w:val="28"/>
          <w:szCs w:val="28"/>
        </w:rPr>
        <w:t xml:space="preserve">; </w:t>
      </w:r>
    </w:p>
    <w:p w:rsidR="00A3205D" w:rsidRPr="004F7D8D" w:rsidRDefault="00942AE8" w:rsidP="004F7D8D">
      <w:pPr>
        <w:pStyle w:val="BodyTextIndent2"/>
        <w:spacing w:before="80" w:after="80" w:line="276" w:lineRule="auto"/>
        <w:ind w:firstLine="709"/>
        <w:rPr>
          <w:rFonts w:ascii="Times New Roman" w:hAnsi="Times New Roman"/>
          <w:sz w:val="28"/>
          <w:szCs w:val="28"/>
        </w:rPr>
      </w:pPr>
      <w:r w:rsidRPr="00CA7C4E">
        <w:rPr>
          <w:rFonts w:ascii="Times New Roman" w:hAnsi="Times New Roman"/>
          <w:sz w:val="28"/>
          <w:szCs w:val="28"/>
        </w:rPr>
        <w:t>f</w:t>
      </w:r>
      <w:r w:rsidR="00096767" w:rsidRPr="00CA7C4E">
        <w:rPr>
          <w:rFonts w:ascii="Times New Roman" w:hAnsi="Times New Roman"/>
          <w:sz w:val="28"/>
          <w:szCs w:val="28"/>
        </w:rPr>
        <w:t>) S</w:t>
      </w:r>
      <w:r w:rsidR="00A3205D" w:rsidRPr="00CA7C4E">
        <w:rPr>
          <w:rFonts w:ascii="Times New Roman" w:hAnsi="Times New Roman"/>
          <w:sz w:val="28"/>
          <w:szCs w:val="28"/>
        </w:rPr>
        <w:t xml:space="preserve">ử dụng tài sản </w:t>
      </w:r>
      <w:r w:rsidR="00B53D0C" w:rsidRPr="00CA7C4E">
        <w:rPr>
          <w:rFonts w:ascii="Times New Roman" w:hAnsi="Times New Roman"/>
          <w:sz w:val="28"/>
          <w:szCs w:val="28"/>
        </w:rPr>
        <w:t>vào mục đích liên doanh, liên kết, góp vốn, giao vốn cho đơn vị cấp dưới</w:t>
      </w:r>
      <w:r w:rsidR="001D219A" w:rsidRPr="00CA7C4E">
        <w:rPr>
          <w:rFonts w:ascii="Times New Roman" w:hAnsi="Times New Roman"/>
          <w:sz w:val="28"/>
          <w:szCs w:val="28"/>
        </w:rPr>
        <w:t xml:space="preserve">, </w:t>
      </w:r>
      <w:r w:rsidR="00B53D0C" w:rsidRPr="00CA7C4E">
        <w:rPr>
          <w:rFonts w:ascii="Times New Roman" w:hAnsi="Times New Roman"/>
          <w:sz w:val="28"/>
          <w:szCs w:val="28"/>
        </w:rPr>
        <w:t xml:space="preserve">sử dụng tài sản </w:t>
      </w:r>
      <w:r w:rsidR="00A3205D" w:rsidRPr="00CA7C4E">
        <w:rPr>
          <w:rFonts w:ascii="Times New Roman" w:hAnsi="Times New Roman"/>
          <w:sz w:val="28"/>
          <w:szCs w:val="28"/>
        </w:rPr>
        <w:t xml:space="preserve">có giá trị từ </w:t>
      </w:r>
      <w:r w:rsidR="001D219A" w:rsidRPr="00CA7C4E">
        <w:rPr>
          <w:rFonts w:ascii="Times New Roman" w:hAnsi="Times New Roman"/>
          <w:sz w:val="28"/>
          <w:szCs w:val="28"/>
        </w:rPr>
        <w:t>20</w:t>
      </w:r>
      <w:r w:rsidR="00A3205D" w:rsidRPr="00CA7C4E">
        <w:rPr>
          <w:rFonts w:ascii="Times New Roman" w:hAnsi="Times New Roman"/>
          <w:sz w:val="28"/>
          <w:szCs w:val="28"/>
        </w:rPr>
        <w:t xml:space="preserve"> tỷ đồng trở lên vào mục đích cho thuê thuộc thẩm quyền của Học viện;</w:t>
      </w:r>
      <w:r w:rsidR="00A3205D" w:rsidRPr="004F7D8D">
        <w:rPr>
          <w:rFonts w:ascii="Times New Roman" w:hAnsi="Times New Roman"/>
          <w:sz w:val="28"/>
          <w:szCs w:val="28"/>
        </w:rPr>
        <w:t xml:space="preserve"> </w:t>
      </w:r>
    </w:p>
    <w:p w:rsidR="00A3205D" w:rsidRPr="004F7D8D" w:rsidRDefault="00942AE8" w:rsidP="004F7D8D">
      <w:pPr>
        <w:pStyle w:val="BodyTextIndent2"/>
        <w:spacing w:before="80" w:after="80" w:line="276" w:lineRule="auto"/>
        <w:ind w:firstLine="709"/>
        <w:rPr>
          <w:rFonts w:ascii="Times New Roman" w:hAnsi="Times New Roman"/>
          <w:sz w:val="28"/>
          <w:szCs w:val="28"/>
        </w:rPr>
      </w:pPr>
      <w:r w:rsidRPr="004F7D8D">
        <w:rPr>
          <w:rFonts w:ascii="Times New Roman" w:hAnsi="Times New Roman"/>
          <w:sz w:val="28"/>
          <w:szCs w:val="28"/>
        </w:rPr>
        <w:t>g</w:t>
      </w:r>
      <w:r w:rsidR="00096767" w:rsidRPr="004F7D8D">
        <w:rPr>
          <w:rFonts w:ascii="Times New Roman" w:hAnsi="Times New Roman"/>
          <w:sz w:val="28"/>
          <w:szCs w:val="28"/>
        </w:rPr>
        <w:t>)</w:t>
      </w:r>
      <w:r w:rsidR="00A3205D" w:rsidRPr="004F7D8D">
        <w:rPr>
          <w:rFonts w:ascii="Times New Roman" w:hAnsi="Times New Roman"/>
          <w:sz w:val="28"/>
          <w:szCs w:val="28"/>
        </w:rPr>
        <w:t xml:space="preserve"> </w:t>
      </w:r>
      <w:r w:rsidR="00096767" w:rsidRPr="004F7D8D">
        <w:rPr>
          <w:rFonts w:ascii="Times New Roman" w:hAnsi="Times New Roman"/>
          <w:sz w:val="28"/>
          <w:szCs w:val="28"/>
        </w:rPr>
        <w:t>V</w:t>
      </w:r>
      <w:r w:rsidR="00A3205D" w:rsidRPr="004F7D8D">
        <w:rPr>
          <w:rFonts w:ascii="Times New Roman" w:hAnsi="Times New Roman"/>
          <w:sz w:val="28"/>
          <w:szCs w:val="28"/>
        </w:rPr>
        <w:t xml:space="preserve">ay tín dụng </w:t>
      </w:r>
      <w:r w:rsidR="00B53D0C" w:rsidRPr="004F7D8D">
        <w:rPr>
          <w:rFonts w:ascii="Times New Roman" w:hAnsi="Times New Roman"/>
          <w:sz w:val="28"/>
          <w:szCs w:val="28"/>
        </w:rPr>
        <w:t xml:space="preserve">để </w:t>
      </w:r>
      <w:r w:rsidR="00A3205D" w:rsidRPr="004F7D8D">
        <w:rPr>
          <w:rFonts w:ascii="Times New Roman" w:hAnsi="Times New Roman"/>
          <w:sz w:val="28"/>
          <w:szCs w:val="28"/>
        </w:rPr>
        <w:t>đầu tư xây dựng cơ bản, mua sắm</w:t>
      </w:r>
      <w:r w:rsidR="004B6425" w:rsidRPr="004F7D8D">
        <w:rPr>
          <w:rFonts w:ascii="Times New Roman" w:hAnsi="Times New Roman"/>
          <w:sz w:val="28"/>
          <w:szCs w:val="28"/>
        </w:rPr>
        <w:t xml:space="preserve"> </w:t>
      </w:r>
      <w:r w:rsidR="00273930">
        <w:rPr>
          <w:rFonts w:ascii="Times New Roman" w:hAnsi="Times New Roman"/>
          <w:sz w:val="28"/>
          <w:szCs w:val="28"/>
        </w:rPr>
        <w:t xml:space="preserve">tài sản </w:t>
      </w:r>
      <w:r w:rsidR="004B6425" w:rsidRPr="004F7D8D">
        <w:rPr>
          <w:rFonts w:ascii="Times New Roman" w:hAnsi="Times New Roman"/>
          <w:sz w:val="28"/>
          <w:szCs w:val="28"/>
        </w:rPr>
        <w:t xml:space="preserve">và </w:t>
      </w:r>
      <w:r w:rsidR="00A3205D" w:rsidRPr="004F7D8D">
        <w:rPr>
          <w:rFonts w:ascii="Times New Roman" w:hAnsi="Times New Roman"/>
          <w:sz w:val="28"/>
          <w:szCs w:val="28"/>
        </w:rPr>
        <w:t>cải tạo nâng cấp cơ sở vật chất</w:t>
      </w:r>
      <w:r w:rsidR="004B6425" w:rsidRPr="004F7D8D">
        <w:rPr>
          <w:rFonts w:ascii="Times New Roman" w:hAnsi="Times New Roman"/>
          <w:sz w:val="28"/>
          <w:szCs w:val="28"/>
        </w:rPr>
        <w:t xml:space="preserve"> nhằm duy trì hoạt động thường xuyên</w:t>
      </w:r>
      <w:r w:rsidR="00273930">
        <w:rPr>
          <w:rFonts w:ascii="Times New Roman" w:hAnsi="Times New Roman"/>
          <w:sz w:val="28"/>
          <w:szCs w:val="28"/>
        </w:rPr>
        <w:t xml:space="preserve"> của Học viện</w:t>
      </w:r>
      <w:r w:rsidR="00A3205D" w:rsidRPr="004F7D8D">
        <w:rPr>
          <w:rFonts w:ascii="Times New Roman" w:hAnsi="Times New Roman"/>
          <w:sz w:val="28"/>
          <w:szCs w:val="28"/>
        </w:rPr>
        <w:t>.</w:t>
      </w:r>
    </w:p>
    <w:p w:rsidR="00942AE8" w:rsidRPr="004F7D8D" w:rsidRDefault="00942AE8" w:rsidP="004F7D8D">
      <w:pPr>
        <w:pStyle w:val="BodyTextIndent2"/>
        <w:spacing w:before="80" w:after="80" w:line="276" w:lineRule="auto"/>
        <w:ind w:firstLine="709"/>
        <w:rPr>
          <w:rFonts w:ascii="Times New Roman" w:hAnsi="Times New Roman"/>
          <w:sz w:val="28"/>
          <w:szCs w:val="28"/>
        </w:rPr>
      </w:pPr>
      <w:r w:rsidRPr="004F7D8D">
        <w:rPr>
          <w:rFonts w:ascii="Times New Roman" w:hAnsi="Times New Roman"/>
          <w:sz w:val="28"/>
          <w:szCs w:val="28"/>
        </w:rPr>
        <w:t>h</w:t>
      </w:r>
      <w:r w:rsidR="00096767" w:rsidRPr="004F7D8D">
        <w:rPr>
          <w:rFonts w:ascii="Times New Roman" w:hAnsi="Times New Roman"/>
          <w:sz w:val="28"/>
          <w:szCs w:val="28"/>
        </w:rPr>
        <w:t>)</w:t>
      </w:r>
      <w:r w:rsidR="00B81929" w:rsidRPr="004F7D8D">
        <w:rPr>
          <w:rFonts w:ascii="Times New Roman" w:hAnsi="Times New Roman"/>
          <w:sz w:val="28"/>
          <w:szCs w:val="28"/>
        </w:rPr>
        <w:t xml:space="preserve"> </w:t>
      </w:r>
      <w:r w:rsidRPr="004F7D8D">
        <w:rPr>
          <w:rFonts w:ascii="Times New Roman" w:hAnsi="Times New Roman"/>
          <w:sz w:val="28"/>
          <w:szCs w:val="28"/>
        </w:rPr>
        <w:t>Các vấn đề phát sinh khác theo đề xuất của Giám đốc Học viện.</w:t>
      </w:r>
    </w:p>
    <w:p w:rsidR="00A3205D" w:rsidRPr="004F7D8D" w:rsidRDefault="00942AE8" w:rsidP="004F7D8D">
      <w:pPr>
        <w:pStyle w:val="BodyTextIndent2"/>
        <w:spacing w:before="80" w:after="80" w:line="276" w:lineRule="auto"/>
        <w:ind w:firstLine="709"/>
        <w:rPr>
          <w:rFonts w:ascii="Times New Roman" w:hAnsi="Times New Roman"/>
          <w:sz w:val="28"/>
          <w:szCs w:val="28"/>
        </w:rPr>
      </w:pPr>
      <w:r w:rsidRPr="004F7D8D">
        <w:rPr>
          <w:rFonts w:ascii="Times New Roman" w:hAnsi="Times New Roman"/>
          <w:sz w:val="28"/>
          <w:szCs w:val="28"/>
        </w:rPr>
        <w:t xml:space="preserve">4. </w:t>
      </w:r>
      <w:r w:rsidR="00A3205D" w:rsidRPr="004F7D8D">
        <w:rPr>
          <w:rFonts w:ascii="Times New Roman" w:hAnsi="Times New Roman"/>
          <w:sz w:val="28"/>
          <w:szCs w:val="28"/>
        </w:rPr>
        <w:t>Thông qua kế hoạch tài chính</w:t>
      </w:r>
      <w:r w:rsidR="00273930">
        <w:rPr>
          <w:rFonts w:ascii="Times New Roman" w:hAnsi="Times New Roman"/>
          <w:sz w:val="28"/>
          <w:szCs w:val="28"/>
        </w:rPr>
        <w:t xml:space="preserve"> năm</w:t>
      </w:r>
      <w:r w:rsidR="00010125" w:rsidRPr="004F7D8D">
        <w:rPr>
          <w:rFonts w:ascii="Times New Roman" w:hAnsi="Times New Roman"/>
          <w:sz w:val="28"/>
          <w:szCs w:val="28"/>
        </w:rPr>
        <w:t xml:space="preserve">; thông qua </w:t>
      </w:r>
      <w:r w:rsidR="00A3205D" w:rsidRPr="004F7D8D">
        <w:rPr>
          <w:rFonts w:ascii="Times New Roman" w:hAnsi="Times New Roman"/>
          <w:sz w:val="28"/>
          <w:szCs w:val="28"/>
        </w:rPr>
        <w:t xml:space="preserve">báo cáo tài chính </w:t>
      </w:r>
      <w:r w:rsidRPr="004F7D8D">
        <w:rPr>
          <w:rFonts w:ascii="Times New Roman" w:hAnsi="Times New Roman"/>
          <w:sz w:val="28"/>
          <w:szCs w:val="28"/>
        </w:rPr>
        <w:t>hàng năm</w:t>
      </w:r>
      <w:r w:rsidR="00010125" w:rsidRPr="004F7D8D">
        <w:rPr>
          <w:rFonts w:ascii="Times New Roman" w:hAnsi="Times New Roman"/>
          <w:sz w:val="28"/>
          <w:szCs w:val="28"/>
        </w:rPr>
        <w:t xml:space="preserve">, </w:t>
      </w:r>
      <w:r w:rsidR="00A3205D" w:rsidRPr="004F7D8D">
        <w:rPr>
          <w:rFonts w:ascii="Times New Roman" w:hAnsi="Times New Roman"/>
          <w:sz w:val="28"/>
          <w:szCs w:val="28"/>
        </w:rPr>
        <w:t>báo cáo quyết toán kinh phí đối với các nguồn thu hợp pháp của Học viện.</w:t>
      </w:r>
    </w:p>
    <w:p w:rsidR="00556149" w:rsidRPr="004F7D8D" w:rsidRDefault="00942AE8" w:rsidP="004F7D8D">
      <w:pPr>
        <w:pStyle w:val="BodyTextIndent2"/>
        <w:spacing w:before="80" w:after="80" w:line="276" w:lineRule="auto"/>
        <w:ind w:firstLine="709"/>
        <w:rPr>
          <w:rFonts w:ascii="Times New Roman" w:hAnsi="Times New Roman"/>
          <w:sz w:val="28"/>
          <w:szCs w:val="28"/>
        </w:rPr>
      </w:pPr>
      <w:r w:rsidRPr="004F7D8D">
        <w:rPr>
          <w:rFonts w:ascii="Times New Roman" w:hAnsi="Times New Roman"/>
          <w:sz w:val="28"/>
          <w:szCs w:val="28"/>
        </w:rPr>
        <w:t>5</w:t>
      </w:r>
      <w:r w:rsidR="001762A8" w:rsidRPr="004F7D8D">
        <w:rPr>
          <w:rFonts w:ascii="Times New Roman" w:hAnsi="Times New Roman"/>
          <w:sz w:val="28"/>
          <w:szCs w:val="28"/>
        </w:rPr>
        <w:t xml:space="preserve">. </w:t>
      </w:r>
      <w:r w:rsidR="004A0B66" w:rsidRPr="004F7D8D">
        <w:rPr>
          <w:rFonts w:ascii="Times New Roman" w:hAnsi="Times New Roman"/>
          <w:sz w:val="28"/>
          <w:szCs w:val="28"/>
        </w:rPr>
        <w:t xml:space="preserve">Giám sát việc quản lý, sử dụng tài chính, tài sản của </w:t>
      </w:r>
      <w:r w:rsidR="00980EED" w:rsidRPr="004F7D8D">
        <w:rPr>
          <w:rFonts w:ascii="Times New Roman" w:hAnsi="Times New Roman"/>
          <w:sz w:val="28"/>
          <w:szCs w:val="28"/>
        </w:rPr>
        <w:t>Học viện</w:t>
      </w:r>
      <w:r w:rsidR="002B0295" w:rsidRPr="004F7D8D">
        <w:rPr>
          <w:rFonts w:ascii="Times New Roman" w:hAnsi="Times New Roman"/>
          <w:sz w:val="28"/>
          <w:szCs w:val="28"/>
        </w:rPr>
        <w:t>; báo cáo hà</w:t>
      </w:r>
      <w:r w:rsidR="004A0B66" w:rsidRPr="004F7D8D">
        <w:rPr>
          <w:rFonts w:ascii="Times New Roman" w:hAnsi="Times New Roman"/>
          <w:sz w:val="28"/>
          <w:szCs w:val="28"/>
        </w:rPr>
        <w:t xml:space="preserve">ng năm trước Hội nghị </w:t>
      </w:r>
      <w:r w:rsidR="002910B4" w:rsidRPr="004F7D8D">
        <w:rPr>
          <w:rFonts w:ascii="Times New Roman" w:hAnsi="Times New Roman"/>
          <w:sz w:val="28"/>
          <w:szCs w:val="28"/>
        </w:rPr>
        <w:t>Đ</w:t>
      </w:r>
      <w:r w:rsidR="001762A8" w:rsidRPr="004F7D8D">
        <w:rPr>
          <w:rFonts w:ascii="Times New Roman" w:hAnsi="Times New Roman"/>
          <w:sz w:val="28"/>
          <w:szCs w:val="28"/>
        </w:rPr>
        <w:t>ại biểu C</w:t>
      </w:r>
      <w:r w:rsidR="00F06E6D" w:rsidRPr="004F7D8D">
        <w:rPr>
          <w:rFonts w:ascii="Times New Roman" w:hAnsi="Times New Roman"/>
          <w:sz w:val="28"/>
          <w:szCs w:val="28"/>
        </w:rPr>
        <w:t>B</w:t>
      </w:r>
      <w:r w:rsidR="001762A8" w:rsidRPr="004F7D8D">
        <w:rPr>
          <w:rFonts w:ascii="Times New Roman" w:hAnsi="Times New Roman"/>
          <w:sz w:val="28"/>
          <w:szCs w:val="28"/>
        </w:rPr>
        <w:t xml:space="preserve">VC </w:t>
      </w:r>
      <w:r w:rsidR="004A0B66" w:rsidRPr="004F7D8D">
        <w:rPr>
          <w:rFonts w:ascii="Times New Roman" w:hAnsi="Times New Roman"/>
          <w:sz w:val="28"/>
          <w:szCs w:val="28"/>
        </w:rPr>
        <w:t xml:space="preserve">của </w:t>
      </w:r>
      <w:r w:rsidR="00EF3A8E" w:rsidRPr="004F7D8D">
        <w:rPr>
          <w:rFonts w:ascii="Times New Roman" w:hAnsi="Times New Roman"/>
          <w:sz w:val="28"/>
          <w:szCs w:val="28"/>
        </w:rPr>
        <w:t>Học viện</w:t>
      </w:r>
      <w:r w:rsidR="004A0B66" w:rsidRPr="004F7D8D">
        <w:rPr>
          <w:rFonts w:ascii="Times New Roman" w:hAnsi="Times New Roman"/>
          <w:sz w:val="28"/>
          <w:szCs w:val="28"/>
        </w:rPr>
        <w:t xml:space="preserve"> về kết quả giám sát và kết qu</w:t>
      </w:r>
      <w:r w:rsidR="00556149" w:rsidRPr="004F7D8D">
        <w:rPr>
          <w:rFonts w:ascii="Times New Roman" w:hAnsi="Times New Roman"/>
          <w:sz w:val="28"/>
          <w:szCs w:val="28"/>
        </w:rPr>
        <w:t xml:space="preserve">ả hoạt động của </w:t>
      </w:r>
      <w:r w:rsidR="005509DF" w:rsidRPr="004F7D8D">
        <w:rPr>
          <w:rFonts w:ascii="Times New Roman" w:hAnsi="Times New Roman"/>
          <w:sz w:val="28"/>
          <w:szCs w:val="28"/>
        </w:rPr>
        <w:t>HĐ</w:t>
      </w:r>
      <w:r w:rsidR="00B37EF7" w:rsidRPr="004F7D8D">
        <w:rPr>
          <w:rFonts w:ascii="Times New Roman" w:hAnsi="Times New Roman"/>
          <w:sz w:val="28"/>
          <w:szCs w:val="28"/>
        </w:rPr>
        <w:t>HV</w:t>
      </w:r>
      <w:r w:rsidR="00556149" w:rsidRPr="004F7D8D">
        <w:rPr>
          <w:rFonts w:ascii="Times New Roman" w:hAnsi="Times New Roman"/>
          <w:sz w:val="28"/>
          <w:szCs w:val="28"/>
        </w:rPr>
        <w:t>.</w:t>
      </w:r>
    </w:p>
    <w:p w:rsidR="00556149" w:rsidRPr="004F7D8D" w:rsidRDefault="009C556F" w:rsidP="004F7D8D">
      <w:pPr>
        <w:pStyle w:val="BodyTextIndent2"/>
        <w:spacing w:before="80" w:after="80" w:line="276" w:lineRule="auto"/>
        <w:ind w:firstLine="709"/>
        <w:rPr>
          <w:rFonts w:ascii="Times New Roman" w:hAnsi="Times New Roman"/>
          <w:b/>
          <w:sz w:val="28"/>
          <w:szCs w:val="28"/>
        </w:rPr>
      </w:pPr>
      <w:r w:rsidRPr="004F7D8D">
        <w:rPr>
          <w:rFonts w:ascii="Times New Roman" w:hAnsi="Times New Roman"/>
          <w:b/>
          <w:sz w:val="28"/>
          <w:szCs w:val="28"/>
        </w:rPr>
        <w:t>Điều 6</w:t>
      </w:r>
      <w:r w:rsidR="009D23DD" w:rsidRPr="004F7D8D">
        <w:rPr>
          <w:rFonts w:ascii="Times New Roman" w:hAnsi="Times New Roman"/>
          <w:b/>
          <w:sz w:val="28"/>
          <w:szCs w:val="28"/>
        </w:rPr>
        <w:t xml:space="preserve">. </w:t>
      </w:r>
      <w:r w:rsidR="00EF3A8E" w:rsidRPr="004F7D8D">
        <w:rPr>
          <w:rFonts w:ascii="Times New Roman" w:hAnsi="Times New Roman"/>
          <w:b/>
          <w:sz w:val="28"/>
          <w:szCs w:val="28"/>
        </w:rPr>
        <w:t>Giám đốc Học viện</w:t>
      </w:r>
    </w:p>
    <w:p w:rsidR="00556149" w:rsidRPr="004F7D8D" w:rsidRDefault="00EF3A8E" w:rsidP="004F7D8D">
      <w:pPr>
        <w:pStyle w:val="BodyTextIndent2"/>
        <w:spacing w:before="80" w:after="80" w:line="276" w:lineRule="auto"/>
        <w:ind w:firstLine="709"/>
        <w:rPr>
          <w:rFonts w:ascii="Times New Roman" w:hAnsi="Times New Roman"/>
          <w:sz w:val="28"/>
          <w:szCs w:val="28"/>
        </w:rPr>
      </w:pPr>
      <w:r w:rsidRPr="004F7D8D">
        <w:rPr>
          <w:rFonts w:ascii="Times New Roman" w:hAnsi="Times New Roman"/>
          <w:sz w:val="28"/>
          <w:szCs w:val="28"/>
        </w:rPr>
        <w:t>Giám đốc Học viện</w:t>
      </w:r>
      <w:r w:rsidR="009D23DD" w:rsidRPr="004F7D8D">
        <w:rPr>
          <w:rFonts w:ascii="Times New Roman" w:hAnsi="Times New Roman"/>
          <w:sz w:val="28"/>
          <w:szCs w:val="28"/>
        </w:rPr>
        <w:t xml:space="preserve"> có nhiệm vụ và quyền hạn sau:</w:t>
      </w:r>
    </w:p>
    <w:p w:rsidR="00860D3C" w:rsidRPr="004F7D8D" w:rsidRDefault="00A04DFA" w:rsidP="004F7D8D">
      <w:pPr>
        <w:pStyle w:val="BodyTextIndent2"/>
        <w:spacing w:before="80" w:after="80" w:line="276" w:lineRule="auto"/>
        <w:ind w:firstLine="709"/>
        <w:rPr>
          <w:rFonts w:ascii="Times New Roman" w:hAnsi="Times New Roman"/>
          <w:color w:val="000000"/>
          <w:sz w:val="28"/>
          <w:szCs w:val="28"/>
        </w:rPr>
      </w:pPr>
      <w:r w:rsidRPr="004F7D8D">
        <w:rPr>
          <w:rFonts w:ascii="Times New Roman" w:hAnsi="Times New Roman"/>
          <w:color w:val="000000"/>
          <w:sz w:val="28"/>
          <w:szCs w:val="28"/>
          <w:lang w:val="vi-VN"/>
        </w:rPr>
        <w:t>1.</w:t>
      </w:r>
      <w:r w:rsidR="00E97B18" w:rsidRPr="004F7D8D">
        <w:rPr>
          <w:rFonts w:ascii="Times New Roman" w:hAnsi="Times New Roman"/>
          <w:color w:val="000000"/>
          <w:sz w:val="28"/>
          <w:szCs w:val="28"/>
          <w:lang w:val="vi-VN"/>
        </w:rPr>
        <w:t xml:space="preserve"> Là chủ tài khoản của </w:t>
      </w:r>
      <w:r w:rsidR="00EF3A8E" w:rsidRPr="004F7D8D">
        <w:rPr>
          <w:rFonts w:ascii="Times New Roman" w:hAnsi="Times New Roman"/>
          <w:sz w:val="28"/>
          <w:szCs w:val="28"/>
        </w:rPr>
        <w:t>Học viện</w:t>
      </w:r>
      <w:r w:rsidR="00E97B18" w:rsidRPr="004F7D8D">
        <w:rPr>
          <w:rFonts w:ascii="Times New Roman" w:hAnsi="Times New Roman"/>
          <w:color w:val="000000"/>
          <w:sz w:val="28"/>
          <w:szCs w:val="28"/>
          <w:lang w:val="vi-VN"/>
        </w:rPr>
        <w:t>, chịu trách nhiệm trước pháp luật</w:t>
      </w:r>
      <w:r w:rsidR="00263610" w:rsidRPr="004F7D8D">
        <w:rPr>
          <w:rFonts w:ascii="Times New Roman" w:hAnsi="Times New Roman"/>
          <w:color w:val="000000"/>
          <w:sz w:val="28"/>
          <w:szCs w:val="28"/>
        </w:rPr>
        <w:t>, H</w:t>
      </w:r>
      <w:r w:rsidR="00AD5DA3" w:rsidRPr="004F7D8D">
        <w:rPr>
          <w:rFonts w:ascii="Times New Roman" w:hAnsi="Times New Roman"/>
          <w:color w:val="000000"/>
          <w:sz w:val="28"/>
          <w:szCs w:val="28"/>
        </w:rPr>
        <w:t xml:space="preserve">ĐHV </w:t>
      </w:r>
      <w:r w:rsidR="00E97B18" w:rsidRPr="004F7D8D">
        <w:rPr>
          <w:rFonts w:ascii="Times New Roman" w:hAnsi="Times New Roman"/>
          <w:color w:val="000000"/>
          <w:sz w:val="28"/>
          <w:szCs w:val="28"/>
          <w:lang w:val="vi-VN"/>
        </w:rPr>
        <w:t xml:space="preserve">về công tác quản lý </w:t>
      </w:r>
      <w:r w:rsidR="00860D3C" w:rsidRPr="004F7D8D">
        <w:rPr>
          <w:rFonts w:ascii="Times New Roman" w:hAnsi="Times New Roman"/>
          <w:color w:val="000000"/>
          <w:sz w:val="28"/>
          <w:szCs w:val="28"/>
          <w:lang w:val="vi-VN"/>
        </w:rPr>
        <w:t xml:space="preserve">tài chính và tài sản của </w:t>
      </w:r>
      <w:r w:rsidR="00EF3A8E" w:rsidRPr="004F7D8D">
        <w:rPr>
          <w:rFonts w:ascii="Times New Roman" w:hAnsi="Times New Roman"/>
          <w:sz w:val="28"/>
          <w:szCs w:val="28"/>
        </w:rPr>
        <w:t>Học viện</w:t>
      </w:r>
      <w:r w:rsidR="00860D3C" w:rsidRPr="004F7D8D">
        <w:rPr>
          <w:rFonts w:ascii="Times New Roman" w:hAnsi="Times New Roman"/>
          <w:color w:val="000000"/>
          <w:sz w:val="28"/>
          <w:szCs w:val="28"/>
          <w:lang w:val="vi-VN"/>
        </w:rPr>
        <w:t>.</w:t>
      </w:r>
    </w:p>
    <w:p w:rsidR="00AD5DA3" w:rsidRPr="004F7D8D" w:rsidRDefault="00A04DFA" w:rsidP="004F7D8D">
      <w:pPr>
        <w:pStyle w:val="BodyTextIndent2"/>
        <w:spacing w:before="80" w:after="80" w:line="276" w:lineRule="auto"/>
        <w:ind w:firstLine="709"/>
        <w:rPr>
          <w:rFonts w:ascii="Times New Roman" w:hAnsi="Times New Roman"/>
          <w:color w:val="000000"/>
          <w:sz w:val="28"/>
          <w:szCs w:val="28"/>
        </w:rPr>
      </w:pPr>
      <w:r w:rsidRPr="004F7D8D">
        <w:rPr>
          <w:rFonts w:ascii="Times New Roman" w:hAnsi="Times New Roman"/>
          <w:color w:val="000000"/>
          <w:sz w:val="28"/>
          <w:szCs w:val="28"/>
          <w:lang w:val="vi-VN"/>
        </w:rPr>
        <w:t>2.</w:t>
      </w:r>
      <w:r w:rsidR="00E97B18" w:rsidRPr="004F7D8D">
        <w:rPr>
          <w:rFonts w:ascii="Times New Roman" w:hAnsi="Times New Roman"/>
          <w:color w:val="000000"/>
          <w:sz w:val="28"/>
          <w:szCs w:val="28"/>
          <w:lang w:val="vi-VN"/>
        </w:rPr>
        <w:t xml:space="preserve"> Quản lý và tổ chức thực hiện các quy định về tài chính</w:t>
      </w:r>
      <w:r w:rsidR="00E97B18" w:rsidRPr="004F7D8D">
        <w:rPr>
          <w:rFonts w:ascii="Times New Roman" w:hAnsi="Times New Roman"/>
          <w:color w:val="000000"/>
          <w:sz w:val="28"/>
          <w:szCs w:val="28"/>
        </w:rPr>
        <w:t xml:space="preserve">, quản lý và sử dụng </w:t>
      </w:r>
      <w:r w:rsidR="00E97B18" w:rsidRPr="004F7D8D">
        <w:rPr>
          <w:rFonts w:ascii="Times New Roman" w:hAnsi="Times New Roman"/>
          <w:color w:val="000000"/>
          <w:sz w:val="28"/>
          <w:szCs w:val="28"/>
          <w:lang w:val="vi-VN"/>
        </w:rPr>
        <w:t xml:space="preserve">tài sản </w:t>
      </w:r>
      <w:r w:rsidR="00E97B18" w:rsidRPr="004F7D8D">
        <w:rPr>
          <w:rFonts w:ascii="Times New Roman" w:hAnsi="Times New Roman"/>
          <w:color w:val="000000"/>
          <w:sz w:val="28"/>
          <w:szCs w:val="28"/>
        </w:rPr>
        <w:t>theo quy định của pháp luật</w:t>
      </w:r>
      <w:r w:rsidRPr="004F7D8D">
        <w:rPr>
          <w:rFonts w:ascii="Times New Roman" w:hAnsi="Times New Roman"/>
          <w:color w:val="000000"/>
          <w:sz w:val="28"/>
          <w:szCs w:val="28"/>
        </w:rPr>
        <w:t xml:space="preserve"> </w:t>
      </w:r>
      <w:r w:rsidR="00AD5DA3" w:rsidRPr="004F7D8D">
        <w:rPr>
          <w:rFonts w:ascii="Times New Roman" w:hAnsi="Times New Roman"/>
          <w:color w:val="000000"/>
          <w:sz w:val="28"/>
          <w:szCs w:val="28"/>
        </w:rPr>
        <w:t>và Quy chế tài chính của Học viện.</w:t>
      </w:r>
    </w:p>
    <w:p w:rsidR="00860D3C" w:rsidRPr="004F7D8D" w:rsidRDefault="00A04DFA" w:rsidP="004F7D8D">
      <w:pPr>
        <w:pStyle w:val="BodyTextIndent2"/>
        <w:spacing w:before="80" w:after="80" w:line="276" w:lineRule="auto"/>
        <w:ind w:firstLine="709"/>
        <w:rPr>
          <w:rFonts w:ascii="Times New Roman" w:hAnsi="Times New Roman"/>
          <w:color w:val="000000"/>
          <w:sz w:val="28"/>
          <w:szCs w:val="28"/>
        </w:rPr>
      </w:pPr>
      <w:r w:rsidRPr="004F7D8D">
        <w:rPr>
          <w:rFonts w:ascii="Times New Roman" w:hAnsi="Times New Roman"/>
          <w:color w:val="000000"/>
          <w:sz w:val="28"/>
          <w:szCs w:val="28"/>
        </w:rPr>
        <w:t xml:space="preserve">3. Quyết định </w:t>
      </w:r>
      <w:r w:rsidR="004B6425" w:rsidRPr="004F7D8D">
        <w:rPr>
          <w:rFonts w:ascii="Times New Roman" w:hAnsi="Times New Roman"/>
          <w:color w:val="000000"/>
          <w:sz w:val="28"/>
          <w:szCs w:val="28"/>
        </w:rPr>
        <w:t xml:space="preserve">mức thu hàng năm đối với </w:t>
      </w:r>
      <w:r w:rsidRPr="004F7D8D">
        <w:rPr>
          <w:rFonts w:ascii="Times New Roman" w:hAnsi="Times New Roman"/>
          <w:color w:val="000000"/>
          <w:sz w:val="28"/>
          <w:szCs w:val="28"/>
        </w:rPr>
        <w:t>học phí</w:t>
      </w:r>
      <w:r w:rsidR="004B6425" w:rsidRPr="004F7D8D">
        <w:rPr>
          <w:rFonts w:ascii="Times New Roman" w:hAnsi="Times New Roman"/>
          <w:color w:val="000000"/>
          <w:sz w:val="28"/>
          <w:szCs w:val="28"/>
        </w:rPr>
        <w:t xml:space="preserve"> các bậc đào tạo, hình thức đào tạo; Quyết định mức thu cụ thể của </w:t>
      </w:r>
      <w:r w:rsidRPr="004F7D8D">
        <w:rPr>
          <w:rFonts w:ascii="Times New Roman" w:hAnsi="Times New Roman"/>
          <w:color w:val="000000"/>
          <w:sz w:val="28"/>
          <w:szCs w:val="28"/>
        </w:rPr>
        <w:t>các khoản thu khác</w:t>
      </w:r>
      <w:r w:rsidR="00860D3C" w:rsidRPr="004F7D8D">
        <w:rPr>
          <w:rFonts w:ascii="Times New Roman" w:hAnsi="Times New Roman"/>
          <w:color w:val="000000"/>
          <w:sz w:val="28"/>
          <w:szCs w:val="28"/>
        </w:rPr>
        <w:t>.</w:t>
      </w:r>
    </w:p>
    <w:p w:rsidR="00860D3C" w:rsidRPr="004F7D8D" w:rsidRDefault="00A04DFA" w:rsidP="004F7D8D">
      <w:pPr>
        <w:pStyle w:val="BodyTextIndent2"/>
        <w:spacing w:before="80" w:after="80" w:line="276" w:lineRule="auto"/>
        <w:ind w:firstLine="709"/>
        <w:rPr>
          <w:rFonts w:ascii="Times New Roman" w:hAnsi="Times New Roman"/>
          <w:color w:val="000000"/>
          <w:sz w:val="28"/>
          <w:szCs w:val="28"/>
          <w:lang w:val="vi-VN"/>
        </w:rPr>
      </w:pPr>
      <w:r w:rsidRPr="004F7D8D">
        <w:rPr>
          <w:rFonts w:ascii="Times New Roman" w:hAnsi="Times New Roman"/>
          <w:color w:val="000000"/>
          <w:sz w:val="28"/>
          <w:szCs w:val="28"/>
          <w:lang w:val="vi-VN"/>
        </w:rPr>
        <w:t>4. Ba</w:t>
      </w:r>
      <w:r w:rsidR="005509DF" w:rsidRPr="004F7D8D">
        <w:rPr>
          <w:rFonts w:ascii="Times New Roman" w:hAnsi="Times New Roman"/>
          <w:color w:val="000000"/>
          <w:sz w:val="28"/>
          <w:szCs w:val="28"/>
          <w:lang w:val="vi-VN"/>
        </w:rPr>
        <w:t>n hành Quy chế c</w:t>
      </w:r>
      <w:r w:rsidRPr="004F7D8D">
        <w:rPr>
          <w:rFonts w:ascii="Times New Roman" w:hAnsi="Times New Roman"/>
          <w:color w:val="000000"/>
          <w:sz w:val="28"/>
          <w:szCs w:val="28"/>
          <w:lang w:val="vi-VN"/>
        </w:rPr>
        <w:t xml:space="preserve">hi tiêu </w:t>
      </w:r>
      <w:r w:rsidRPr="004F7D8D">
        <w:rPr>
          <w:rFonts w:ascii="Times New Roman" w:hAnsi="Times New Roman"/>
          <w:color w:val="000000"/>
          <w:sz w:val="28"/>
          <w:szCs w:val="28"/>
        </w:rPr>
        <w:t xml:space="preserve">nội bộ quy định các </w:t>
      </w:r>
      <w:r w:rsidR="00E97B18" w:rsidRPr="004F7D8D">
        <w:rPr>
          <w:rFonts w:ascii="Times New Roman" w:hAnsi="Times New Roman"/>
          <w:color w:val="000000"/>
          <w:sz w:val="28"/>
          <w:szCs w:val="28"/>
          <w:lang w:val="vi-VN"/>
        </w:rPr>
        <w:t xml:space="preserve">mức chi quản lý, chi nghiệp vụ </w:t>
      </w:r>
      <w:r w:rsidRPr="004F7D8D">
        <w:rPr>
          <w:rFonts w:ascii="Times New Roman" w:hAnsi="Times New Roman"/>
          <w:color w:val="000000"/>
          <w:sz w:val="28"/>
          <w:szCs w:val="28"/>
        </w:rPr>
        <w:t xml:space="preserve">cụ thể </w:t>
      </w:r>
      <w:r w:rsidR="00E97B18" w:rsidRPr="004F7D8D">
        <w:rPr>
          <w:rFonts w:ascii="Times New Roman" w:hAnsi="Times New Roman"/>
          <w:color w:val="000000"/>
          <w:sz w:val="28"/>
          <w:szCs w:val="28"/>
          <w:lang w:val="vi-VN"/>
        </w:rPr>
        <w:t>trong phạm vi nguồn tài chính được sử dụng</w:t>
      </w:r>
      <w:r w:rsidR="00860D3C" w:rsidRPr="004F7D8D">
        <w:rPr>
          <w:rFonts w:ascii="Times New Roman" w:hAnsi="Times New Roman"/>
          <w:color w:val="000000"/>
          <w:sz w:val="28"/>
          <w:szCs w:val="28"/>
        </w:rPr>
        <w:t xml:space="preserve"> trên cơ sở </w:t>
      </w:r>
      <w:r w:rsidR="00273930">
        <w:rPr>
          <w:rFonts w:ascii="Times New Roman" w:hAnsi="Times New Roman"/>
          <w:color w:val="000000"/>
          <w:sz w:val="28"/>
          <w:szCs w:val="28"/>
        </w:rPr>
        <w:t>N</w:t>
      </w:r>
      <w:r w:rsidR="00860D3C" w:rsidRPr="004F7D8D">
        <w:rPr>
          <w:rFonts w:ascii="Times New Roman" w:hAnsi="Times New Roman"/>
          <w:color w:val="000000"/>
          <w:sz w:val="28"/>
          <w:szCs w:val="28"/>
        </w:rPr>
        <w:t>ghị quyết của Hội nghị Đại biểu C</w:t>
      </w:r>
      <w:r w:rsidR="00F06E6D" w:rsidRPr="004F7D8D">
        <w:rPr>
          <w:rFonts w:ascii="Times New Roman" w:hAnsi="Times New Roman"/>
          <w:color w:val="000000"/>
          <w:sz w:val="28"/>
          <w:szCs w:val="28"/>
        </w:rPr>
        <w:t>B</w:t>
      </w:r>
      <w:r w:rsidR="00860D3C" w:rsidRPr="004F7D8D">
        <w:rPr>
          <w:rFonts w:ascii="Times New Roman" w:hAnsi="Times New Roman"/>
          <w:color w:val="000000"/>
          <w:sz w:val="28"/>
          <w:szCs w:val="28"/>
        </w:rPr>
        <w:t>VC</w:t>
      </w:r>
      <w:r w:rsidR="005509DF" w:rsidRPr="004F7D8D">
        <w:rPr>
          <w:rFonts w:ascii="Times New Roman" w:hAnsi="Times New Roman"/>
          <w:color w:val="000000"/>
          <w:sz w:val="28"/>
          <w:szCs w:val="28"/>
        </w:rPr>
        <w:t xml:space="preserve"> h</w:t>
      </w:r>
      <w:r w:rsidR="002B0295" w:rsidRPr="004F7D8D">
        <w:rPr>
          <w:rFonts w:ascii="Times New Roman" w:hAnsi="Times New Roman"/>
          <w:color w:val="000000"/>
          <w:sz w:val="28"/>
          <w:szCs w:val="28"/>
        </w:rPr>
        <w:t>à</w:t>
      </w:r>
      <w:r w:rsidR="005509DF" w:rsidRPr="004F7D8D">
        <w:rPr>
          <w:rFonts w:ascii="Times New Roman" w:hAnsi="Times New Roman"/>
          <w:color w:val="000000"/>
          <w:sz w:val="28"/>
          <w:szCs w:val="28"/>
        </w:rPr>
        <w:t>ng năm</w:t>
      </w:r>
      <w:r w:rsidR="00860D3C" w:rsidRPr="004F7D8D">
        <w:rPr>
          <w:rFonts w:ascii="Times New Roman" w:hAnsi="Times New Roman"/>
          <w:color w:val="000000"/>
          <w:sz w:val="28"/>
          <w:szCs w:val="28"/>
        </w:rPr>
        <w:t xml:space="preserve">, phù hợp với </w:t>
      </w:r>
      <w:r w:rsidR="00E97B18" w:rsidRPr="004F7D8D">
        <w:rPr>
          <w:rFonts w:ascii="Times New Roman" w:hAnsi="Times New Roman"/>
          <w:color w:val="000000"/>
          <w:sz w:val="28"/>
          <w:szCs w:val="28"/>
          <w:lang w:val="vi-VN"/>
        </w:rPr>
        <w:t>quy định của pháp lu</w:t>
      </w:r>
      <w:r w:rsidRPr="004F7D8D">
        <w:rPr>
          <w:rFonts w:ascii="Times New Roman" w:hAnsi="Times New Roman"/>
          <w:color w:val="000000"/>
          <w:sz w:val="28"/>
          <w:szCs w:val="28"/>
          <w:lang w:val="vi-VN"/>
        </w:rPr>
        <w:t>ật, Qu</w:t>
      </w:r>
      <w:r w:rsidR="00E97B18" w:rsidRPr="004F7D8D">
        <w:rPr>
          <w:rFonts w:ascii="Times New Roman" w:hAnsi="Times New Roman"/>
          <w:color w:val="000000"/>
          <w:sz w:val="28"/>
          <w:szCs w:val="28"/>
          <w:lang w:val="vi-VN"/>
        </w:rPr>
        <w:t xml:space="preserve">y chế </w:t>
      </w:r>
      <w:r w:rsidR="00E97B18" w:rsidRPr="004F7D8D">
        <w:rPr>
          <w:rFonts w:ascii="Times New Roman" w:hAnsi="Times New Roman"/>
          <w:color w:val="000000"/>
          <w:sz w:val="28"/>
          <w:szCs w:val="28"/>
        </w:rPr>
        <w:t>tài chính</w:t>
      </w:r>
      <w:r w:rsidR="00E97B18" w:rsidRPr="004F7D8D">
        <w:rPr>
          <w:rFonts w:ascii="Times New Roman" w:hAnsi="Times New Roman"/>
          <w:color w:val="000000"/>
          <w:sz w:val="28"/>
          <w:szCs w:val="28"/>
          <w:lang w:val="vi-VN"/>
        </w:rPr>
        <w:t xml:space="preserve"> của </w:t>
      </w:r>
      <w:r w:rsidR="00EF3A8E" w:rsidRPr="004F7D8D">
        <w:rPr>
          <w:rFonts w:ascii="Times New Roman" w:hAnsi="Times New Roman"/>
          <w:sz w:val="28"/>
          <w:szCs w:val="28"/>
        </w:rPr>
        <w:t>Học viện</w:t>
      </w:r>
      <w:r w:rsidR="00E97B18" w:rsidRPr="004F7D8D">
        <w:rPr>
          <w:rFonts w:ascii="Times New Roman" w:hAnsi="Times New Roman"/>
          <w:color w:val="000000"/>
          <w:sz w:val="28"/>
          <w:szCs w:val="28"/>
          <w:lang w:val="vi-VN"/>
        </w:rPr>
        <w:t>.</w:t>
      </w:r>
    </w:p>
    <w:p w:rsidR="00275ECE" w:rsidRPr="004F7D8D" w:rsidRDefault="00A04DFA" w:rsidP="004F7D8D">
      <w:pPr>
        <w:pStyle w:val="BodyTextIndent2"/>
        <w:spacing w:before="80" w:after="80" w:line="276" w:lineRule="auto"/>
        <w:ind w:firstLine="709"/>
        <w:rPr>
          <w:rFonts w:ascii="Times New Roman" w:hAnsi="Times New Roman"/>
          <w:sz w:val="28"/>
          <w:szCs w:val="28"/>
        </w:rPr>
      </w:pPr>
      <w:r w:rsidRPr="004F7D8D">
        <w:rPr>
          <w:rFonts w:ascii="Times New Roman" w:hAnsi="Times New Roman"/>
          <w:color w:val="000000"/>
          <w:sz w:val="28"/>
          <w:szCs w:val="28"/>
        </w:rPr>
        <w:t>5.</w:t>
      </w:r>
      <w:r w:rsidR="00980EED" w:rsidRPr="004F7D8D">
        <w:rPr>
          <w:rFonts w:ascii="Times New Roman" w:hAnsi="Times New Roman"/>
          <w:color w:val="000000"/>
          <w:sz w:val="28"/>
          <w:szCs w:val="28"/>
        </w:rPr>
        <w:t xml:space="preserve"> </w:t>
      </w:r>
      <w:r w:rsidR="00275ECE" w:rsidRPr="004F7D8D">
        <w:rPr>
          <w:rFonts w:ascii="Times New Roman" w:hAnsi="Times New Roman"/>
          <w:sz w:val="28"/>
          <w:szCs w:val="28"/>
        </w:rPr>
        <w:t>Xây dựng kế hoạch tài chính, dự toán tài chính và các nội dung liên quan trình HĐHV thông qua hàng năm và tổ chức thực hiện sau khi được HĐHV thông qua.</w:t>
      </w:r>
    </w:p>
    <w:p w:rsidR="00860D3C" w:rsidRPr="004F7D8D" w:rsidRDefault="00A04DFA" w:rsidP="004F7D8D">
      <w:pPr>
        <w:pStyle w:val="BodyTextIndent2"/>
        <w:spacing w:before="80" w:after="80" w:line="276" w:lineRule="auto"/>
        <w:ind w:firstLine="709"/>
        <w:rPr>
          <w:rFonts w:ascii="Times New Roman" w:hAnsi="Times New Roman"/>
          <w:color w:val="000000"/>
          <w:sz w:val="28"/>
          <w:szCs w:val="28"/>
        </w:rPr>
      </w:pPr>
      <w:r w:rsidRPr="004F7D8D">
        <w:rPr>
          <w:rFonts w:ascii="Times New Roman" w:hAnsi="Times New Roman"/>
          <w:sz w:val="28"/>
          <w:szCs w:val="28"/>
        </w:rPr>
        <w:t xml:space="preserve">6. </w:t>
      </w:r>
      <w:r w:rsidR="00275ECE" w:rsidRPr="004F7D8D">
        <w:rPr>
          <w:rFonts w:ascii="Times New Roman" w:hAnsi="Times New Roman"/>
          <w:color w:val="000000"/>
          <w:sz w:val="28"/>
          <w:szCs w:val="28"/>
        </w:rPr>
        <w:t>Ban hành quyết định chủ trương đầu tư và t</w:t>
      </w:r>
      <w:r w:rsidR="00275ECE" w:rsidRPr="004F7D8D">
        <w:rPr>
          <w:rFonts w:ascii="Times New Roman" w:hAnsi="Times New Roman"/>
          <w:color w:val="000000"/>
          <w:sz w:val="28"/>
          <w:szCs w:val="28"/>
          <w:lang w:val="vi-VN"/>
        </w:rPr>
        <w:t xml:space="preserve">ổ chức thực hiện </w:t>
      </w:r>
      <w:r w:rsidR="00275ECE" w:rsidRPr="004F7D8D">
        <w:rPr>
          <w:rFonts w:ascii="Times New Roman" w:hAnsi="Times New Roman"/>
          <w:color w:val="000000"/>
          <w:sz w:val="28"/>
          <w:szCs w:val="28"/>
        </w:rPr>
        <w:t xml:space="preserve">các </w:t>
      </w:r>
      <w:r w:rsidR="00275ECE" w:rsidRPr="00273930">
        <w:rPr>
          <w:rFonts w:ascii="Times New Roman" w:hAnsi="Times New Roman"/>
          <w:color w:val="000000"/>
          <w:sz w:val="28"/>
          <w:szCs w:val="28"/>
          <w:lang w:val="vi-VN"/>
        </w:rPr>
        <w:t xml:space="preserve">dự án </w:t>
      </w:r>
      <w:r w:rsidR="00AF6331" w:rsidRPr="00273930">
        <w:rPr>
          <w:rFonts w:ascii="Times New Roman" w:hAnsi="Times New Roman"/>
          <w:color w:val="000000"/>
          <w:sz w:val="28"/>
          <w:szCs w:val="28"/>
        </w:rPr>
        <w:t>nhóm B, C</w:t>
      </w:r>
      <w:r w:rsidR="00AF6331" w:rsidRPr="004F7D8D">
        <w:rPr>
          <w:rFonts w:ascii="Times New Roman" w:hAnsi="Times New Roman"/>
          <w:color w:val="000000"/>
          <w:sz w:val="28"/>
          <w:szCs w:val="28"/>
        </w:rPr>
        <w:t xml:space="preserve"> </w:t>
      </w:r>
      <w:r w:rsidR="00275ECE" w:rsidRPr="004F7D8D">
        <w:rPr>
          <w:rFonts w:ascii="Times New Roman" w:hAnsi="Times New Roman"/>
          <w:sz w:val="28"/>
          <w:szCs w:val="28"/>
        </w:rPr>
        <w:t xml:space="preserve">đã được </w:t>
      </w:r>
      <w:r w:rsidR="00275ECE" w:rsidRPr="004F7D8D">
        <w:rPr>
          <w:rFonts w:ascii="Times New Roman" w:hAnsi="Times New Roman"/>
          <w:color w:val="000000"/>
          <w:sz w:val="28"/>
          <w:szCs w:val="28"/>
          <w:lang w:val="vi-VN"/>
        </w:rPr>
        <w:t>HĐ</w:t>
      </w:r>
      <w:r w:rsidR="00275ECE" w:rsidRPr="004F7D8D">
        <w:rPr>
          <w:rFonts w:ascii="Times New Roman" w:hAnsi="Times New Roman"/>
          <w:color w:val="000000"/>
          <w:sz w:val="28"/>
          <w:szCs w:val="28"/>
        </w:rPr>
        <w:t>HV</w:t>
      </w:r>
      <w:r w:rsidR="00275ECE" w:rsidRPr="004F7D8D">
        <w:rPr>
          <w:rFonts w:ascii="Times New Roman" w:hAnsi="Times New Roman"/>
          <w:color w:val="000000"/>
          <w:sz w:val="28"/>
          <w:szCs w:val="28"/>
          <w:lang w:val="vi-VN"/>
        </w:rPr>
        <w:t xml:space="preserve"> </w:t>
      </w:r>
      <w:r w:rsidR="00275ECE" w:rsidRPr="004F7D8D">
        <w:rPr>
          <w:rFonts w:ascii="Times New Roman" w:hAnsi="Times New Roman"/>
          <w:color w:val="000000"/>
          <w:sz w:val="28"/>
          <w:szCs w:val="28"/>
        </w:rPr>
        <w:t>thông qua</w:t>
      </w:r>
      <w:r w:rsidR="00EE47D3">
        <w:rPr>
          <w:rFonts w:ascii="Times New Roman" w:hAnsi="Times New Roman"/>
          <w:color w:val="000000"/>
          <w:sz w:val="28"/>
          <w:szCs w:val="28"/>
        </w:rPr>
        <w:t xml:space="preserve"> chủ trương</w:t>
      </w:r>
      <w:r w:rsidR="00275ECE" w:rsidRPr="004F7D8D">
        <w:rPr>
          <w:rFonts w:ascii="Times New Roman" w:hAnsi="Times New Roman"/>
          <w:color w:val="000000"/>
          <w:sz w:val="28"/>
          <w:szCs w:val="28"/>
        </w:rPr>
        <w:t xml:space="preserve">; Quyết định các dự án đầu tư </w:t>
      </w:r>
      <w:r w:rsidR="00275ECE" w:rsidRPr="00CA7C4E">
        <w:rPr>
          <w:rFonts w:ascii="Times New Roman" w:hAnsi="Times New Roman"/>
          <w:color w:val="000000"/>
          <w:sz w:val="28"/>
          <w:szCs w:val="28"/>
        </w:rPr>
        <w:t>khác</w:t>
      </w:r>
      <w:r w:rsidR="00AF6331" w:rsidRPr="00CA7C4E">
        <w:rPr>
          <w:rFonts w:ascii="Times New Roman" w:hAnsi="Times New Roman"/>
          <w:color w:val="000000"/>
          <w:sz w:val="28"/>
          <w:szCs w:val="28"/>
        </w:rPr>
        <w:t xml:space="preserve"> dưới 15 tỷ đồng</w:t>
      </w:r>
      <w:r w:rsidR="00275ECE" w:rsidRPr="00CA7C4E">
        <w:rPr>
          <w:rFonts w:ascii="Times New Roman" w:hAnsi="Times New Roman"/>
          <w:color w:val="000000"/>
          <w:sz w:val="28"/>
          <w:szCs w:val="28"/>
        </w:rPr>
        <w:t>, mua sắm và sử dụng tài sản</w:t>
      </w:r>
      <w:r w:rsidR="00275ECE" w:rsidRPr="00CA7C4E">
        <w:rPr>
          <w:rFonts w:ascii="Times New Roman" w:hAnsi="Times New Roman"/>
          <w:color w:val="000000"/>
          <w:sz w:val="28"/>
          <w:szCs w:val="28"/>
          <w:lang w:val="vi-VN"/>
        </w:rPr>
        <w:t xml:space="preserve"> </w:t>
      </w:r>
      <w:r w:rsidR="00275ECE" w:rsidRPr="00CA7C4E">
        <w:rPr>
          <w:rFonts w:ascii="Times New Roman" w:hAnsi="Times New Roman"/>
          <w:color w:val="000000"/>
          <w:sz w:val="28"/>
          <w:szCs w:val="28"/>
        </w:rPr>
        <w:t>trong tổng mức kinh phí kế</w:t>
      </w:r>
      <w:r w:rsidR="00275ECE" w:rsidRPr="004F7D8D">
        <w:rPr>
          <w:rFonts w:ascii="Times New Roman" w:hAnsi="Times New Roman"/>
          <w:color w:val="000000"/>
          <w:sz w:val="28"/>
          <w:szCs w:val="28"/>
        </w:rPr>
        <w:t xml:space="preserve"> hoạch hàng năm được HĐHV thông qua.</w:t>
      </w:r>
    </w:p>
    <w:p w:rsidR="00860D3C" w:rsidRPr="004F7D8D" w:rsidRDefault="00A04DFA" w:rsidP="004F7D8D">
      <w:pPr>
        <w:pStyle w:val="BodyTextIndent2"/>
        <w:spacing w:before="80" w:after="80" w:line="276" w:lineRule="auto"/>
        <w:ind w:firstLine="709"/>
        <w:rPr>
          <w:rFonts w:ascii="Times New Roman" w:hAnsi="Times New Roman"/>
          <w:color w:val="000000"/>
          <w:sz w:val="28"/>
          <w:szCs w:val="28"/>
        </w:rPr>
      </w:pPr>
      <w:r w:rsidRPr="004F7D8D">
        <w:rPr>
          <w:rFonts w:ascii="Times New Roman" w:hAnsi="Times New Roman"/>
          <w:color w:val="000000"/>
          <w:sz w:val="28"/>
          <w:szCs w:val="28"/>
          <w:lang w:val="vi-VN"/>
        </w:rPr>
        <w:lastRenderedPageBreak/>
        <w:t>7.</w:t>
      </w:r>
      <w:r w:rsidR="00E97B18" w:rsidRPr="004F7D8D">
        <w:rPr>
          <w:rFonts w:ascii="Times New Roman" w:hAnsi="Times New Roman"/>
          <w:color w:val="000000"/>
          <w:sz w:val="28"/>
          <w:szCs w:val="28"/>
          <w:lang w:val="vi-VN"/>
        </w:rPr>
        <w:t xml:space="preserve"> Thực hiện quyền tự chủ về tài chính theo quy định của pháp luật; công khai </w:t>
      </w:r>
      <w:r w:rsidR="00856854" w:rsidRPr="004F7D8D">
        <w:rPr>
          <w:rFonts w:ascii="Times New Roman" w:hAnsi="Times New Roman"/>
          <w:color w:val="000000"/>
          <w:sz w:val="28"/>
          <w:szCs w:val="28"/>
        </w:rPr>
        <w:t xml:space="preserve">tài chính và việc sử dụng các nguồn tài chính </w:t>
      </w:r>
      <w:r w:rsidR="00942AE8" w:rsidRPr="004F7D8D">
        <w:rPr>
          <w:rFonts w:ascii="Times New Roman" w:hAnsi="Times New Roman"/>
          <w:color w:val="000000"/>
          <w:sz w:val="28"/>
          <w:szCs w:val="28"/>
        </w:rPr>
        <w:t>theo quy định</w:t>
      </w:r>
      <w:r w:rsidR="00904B81">
        <w:rPr>
          <w:rFonts w:ascii="Times New Roman" w:hAnsi="Times New Roman"/>
          <w:color w:val="000000"/>
          <w:sz w:val="28"/>
          <w:szCs w:val="28"/>
        </w:rPr>
        <w:t xml:space="preserve"> của Nhà nước và của Học viện</w:t>
      </w:r>
      <w:r w:rsidR="00860D3C" w:rsidRPr="004F7D8D">
        <w:rPr>
          <w:rFonts w:ascii="Times New Roman" w:hAnsi="Times New Roman"/>
          <w:color w:val="000000"/>
          <w:sz w:val="28"/>
          <w:szCs w:val="28"/>
        </w:rPr>
        <w:t>.</w:t>
      </w:r>
    </w:p>
    <w:p w:rsidR="00860D3C" w:rsidRPr="004F7D8D" w:rsidRDefault="00A04DFA" w:rsidP="004F7D8D">
      <w:pPr>
        <w:pStyle w:val="BodyTextIndent2"/>
        <w:spacing w:before="80" w:after="80" w:line="276" w:lineRule="auto"/>
        <w:ind w:firstLine="709"/>
        <w:rPr>
          <w:rFonts w:ascii="Times New Roman" w:hAnsi="Times New Roman"/>
          <w:sz w:val="28"/>
          <w:szCs w:val="28"/>
        </w:rPr>
      </w:pPr>
      <w:r w:rsidRPr="004F7D8D">
        <w:rPr>
          <w:rFonts w:ascii="Times New Roman" w:hAnsi="Times New Roman"/>
          <w:sz w:val="28"/>
          <w:szCs w:val="28"/>
        </w:rPr>
        <w:t xml:space="preserve">8. Ký các văn bản liên quan đến tài chính, kế toán của </w:t>
      </w:r>
      <w:r w:rsidR="00443600" w:rsidRPr="004F7D8D">
        <w:rPr>
          <w:rFonts w:ascii="Times New Roman" w:hAnsi="Times New Roman"/>
          <w:sz w:val="28"/>
          <w:szCs w:val="28"/>
        </w:rPr>
        <w:t>Học viện</w:t>
      </w:r>
      <w:r w:rsidRPr="004F7D8D">
        <w:rPr>
          <w:rFonts w:ascii="Times New Roman" w:hAnsi="Times New Roman"/>
          <w:sz w:val="28"/>
          <w:szCs w:val="28"/>
        </w:rPr>
        <w:t xml:space="preserve"> và ủy quyền cho Phó </w:t>
      </w:r>
      <w:r w:rsidR="00443600" w:rsidRPr="004F7D8D">
        <w:rPr>
          <w:rFonts w:ascii="Times New Roman" w:hAnsi="Times New Roman"/>
          <w:sz w:val="28"/>
          <w:szCs w:val="28"/>
        </w:rPr>
        <w:t xml:space="preserve">Giám đốc Học viện </w:t>
      </w:r>
      <w:r w:rsidRPr="004F7D8D">
        <w:rPr>
          <w:rFonts w:ascii="Times New Roman" w:hAnsi="Times New Roman"/>
          <w:sz w:val="28"/>
          <w:szCs w:val="28"/>
        </w:rPr>
        <w:t>ký một số văn bản có liên quan đến công tác tài chính</w:t>
      </w:r>
      <w:r w:rsidR="00B150EB" w:rsidRPr="004F7D8D">
        <w:rPr>
          <w:rFonts w:ascii="Times New Roman" w:hAnsi="Times New Roman"/>
          <w:sz w:val="28"/>
          <w:szCs w:val="28"/>
        </w:rPr>
        <w:t>,</w:t>
      </w:r>
      <w:r w:rsidRPr="004F7D8D">
        <w:rPr>
          <w:rFonts w:ascii="Times New Roman" w:hAnsi="Times New Roman"/>
          <w:sz w:val="28"/>
          <w:szCs w:val="28"/>
        </w:rPr>
        <w:t xml:space="preserve"> kế toán thuộc thẩm quyền của </w:t>
      </w:r>
      <w:r w:rsidR="00443600" w:rsidRPr="004F7D8D">
        <w:rPr>
          <w:rFonts w:ascii="Times New Roman" w:hAnsi="Times New Roman"/>
          <w:sz w:val="28"/>
          <w:szCs w:val="28"/>
        </w:rPr>
        <w:t>Giám đốc</w:t>
      </w:r>
      <w:r w:rsidRPr="004F7D8D">
        <w:rPr>
          <w:rFonts w:ascii="Times New Roman" w:hAnsi="Times New Roman"/>
          <w:sz w:val="28"/>
          <w:szCs w:val="28"/>
        </w:rPr>
        <w:t xml:space="preserve"> t</w:t>
      </w:r>
      <w:r w:rsidR="00860D3C" w:rsidRPr="004F7D8D">
        <w:rPr>
          <w:rFonts w:ascii="Times New Roman" w:hAnsi="Times New Roman"/>
          <w:sz w:val="28"/>
          <w:szCs w:val="28"/>
        </w:rPr>
        <w:t>heo quy định của Quy chế này.</w:t>
      </w:r>
    </w:p>
    <w:p w:rsidR="00860D3C" w:rsidRPr="00CA7C4E" w:rsidRDefault="00A04DFA" w:rsidP="004F7D8D">
      <w:pPr>
        <w:pStyle w:val="BodyTextIndent2"/>
        <w:spacing w:before="80" w:after="80" w:line="276" w:lineRule="auto"/>
        <w:ind w:firstLine="709"/>
        <w:rPr>
          <w:rFonts w:ascii="Times New Roman" w:hAnsi="Times New Roman"/>
          <w:sz w:val="28"/>
          <w:szCs w:val="28"/>
        </w:rPr>
      </w:pPr>
      <w:r w:rsidRPr="00CA7C4E">
        <w:rPr>
          <w:rFonts w:ascii="Times New Roman" w:hAnsi="Times New Roman"/>
          <w:color w:val="000000"/>
          <w:sz w:val="28"/>
          <w:szCs w:val="28"/>
          <w:lang w:val="vi-VN"/>
        </w:rPr>
        <w:t>9.</w:t>
      </w:r>
      <w:r w:rsidR="00443600" w:rsidRPr="00CA7C4E">
        <w:rPr>
          <w:rFonts w:ascii="Times New Roman" w:hAnsi="Times New Roman"/>
          <w:color w:val="000000"/>
          <w:sz w:val="28"/>
          <w:szCs w:val="28"/>
        </w:rPr>
        <w:t xml:space="preserve"> </w:t>
      </w:r>
      <w:r w:rsidR="00E97B18" w:rsidRPr="00CA7C4E">
        <w:rPr>
          <w:rFonts w:ascii="Times New Roman" w:hAnsi="Times New Roman"/>
          <w:color w:val="000000"/>
          <w:sz w:val="28"/>
          <w:szCs w:val="28"/>
          <w:lang w:val="vi-VN"/>
        </w:rPr>
        <w:t xml:space="preserve">Có trách nhiệm </w:t>
      </w:r>
      <w:r w:rsidR="009C3B3A" w:rsidRPr="00CA7C4E">
        <w:rPr>
          <w:rFonts w:ascii="Times New Roman" w:hAnsi="Times New Roman"/>
          <w:color w:val="000000"/>
          <w:sz w:val="28"/>
          <w:szCs w:val="28"/>
        </w:rPr>
        <w:t xml:space="preserve">tổ chức </w:t>
      </w:r>
      <w:r w:rsidR="00E97B18" w:rsidRPr="00CA7C4E">
        <w:rPr>
          <w:rFonts w:ascii="Times New Roman" w:hAnsi="Times New Roman"/>
          <w:color w:val="000000"/>
          <w:sz w:val="28"/>
          <w:szCs w:val="28"/>
          <w:lang w:val="vi-VN"/>
        </w:rPr>
        <w:t xml:space="preserve">thực hiện các </w:t>
      </w:r>
      <w:r w:rsidR="00B150EB" w:rsidRPr="00CA7C4E">
        <w:rPr>
          <w:rFonts w:ascii="Times New Roman" w:hAnsi="Times New Roman"/>
          <w:color w:val="000000"/>
          <w:sz w:val="28"/>
          <w:szCs w:val="28"/>
        </w:rPr>
        <w:t>N</w:t>
      </w:r>
      <w:r w:rsidR="00E97B18" w:rsidRPr="00CA7C4E">
        <w:rPr>
          <w:rFonts w:ascii="Times New Roman" w:hAnsi="Times New Roman"/>
          <w:color w:val="000000"/>
          <w:sz w:val="28"/>
          <w:szCs w:val="28"/>
          <w:lang w:val="vi-VN"/>
        </w:rPr>
        <w:t xml:space="preserve">ghị quyết của Đảng </w:t>
      </w:r>
      <w:r w:rsidR="00B150EB" w:rsidRPr="00CA7C4E">
        <w:rPr>
          <w:rFonts w:ascii="Times New Roman" w:hAnsi="Times New Roman"/>
          <w:color w:val="000000"/>
          <w:sz w:val="28"/>
          <w:szCs w:val="28"/>
        </w:rPr>
        <w:t>ủy</w:t>
      </w:r>
      <w:r w:rsidR="00E97B18" w:rsidRPr="00CA7C4E">
        <w:rPr>
          <w:rFonts w:ascii="Times New Roman" w:hAnsi="Times New Roman"/>
          <w:color w:val="000000"/>
          <w:sz w:val="28"/>
          <w:szCs w:val="28"/>
          <w:lang w:val="vi-VN"/>
        </w:rPr>
        <w:t xml:space="preserve">, </w:t>
      </w:r>
      <w:r w:rsidR="005509DF" w:rsidRPr="00CA7C4E">
        <w:rPr>
          <w:rFonts w:ascii="Times New Roman" w:hAnsi="Times New Roman"/>
          <w:color w:val="000000"/>
          <w:sz w:val="28"/>
          <w:szCs w:val="28"/>
          <w:lang w:val="vi-VN"/>
        </w:rPr>
        <w:t>HĐ</w:t>
      </w:r>
      <w:r w:rsidR="00443600" w:rsidRPr="00CA7C4E">
        <w:rPr>
          <w:rFonts w:ascii="Times New Roman" w:hAnsi="Times New Roman"/>
          <w:color w:val="000000"/>
          <w:sz w:val="28"/>
          <w:szCs w:val="28"/>
        </w:rPr>
        <w:t>HV</w:t>
      </w:r>
      <w:r w:rsidR="009C3B3A" w:rsidRPr="00CA7C4E">
        <w:rPr>
          <w:rFonts w:ascii="Times New Roman" w:hAnsi="Times New Roman"/>
          <w:color w:val="000000"/>
          <w:sz w:val="28"/>
          <w:szCs w:val="28"/>
        </w:rPr>
        <w:t xml:space="preserve"> về công tác tài chính</w:t>
      </w:r>
      <w:r w:rsidR="00860D3C" w:rsidRPr="00CA7C4E">
        <w:rPr>
          <w:rFonts w:ascii="Times New Roman" w:hAnsi="Times New Roman"/>
          <w:sz w:val="28"/>
          <w:szCs w:val="28"/>
        </w:rPr>
        <w:t>.</w:t>
      </w:r>
    </w:p>
    <w:p w:rsidR="00860D3C" w:rsidRPr="004F7D8D" w:rsidRDefault="00A04DFA" w:rsidP="004F7D8D">
      <w:pPr>
        <w:pStyle w:val="BodyTextIndent2"/>
        <w:spacing w:before="80" w:after="80" w:line="276" w:lineRule="auto"/>
        <w:ind w:firstLine="706"/>
        <w:rPr>
          <w:rFonts w:ascii="Times New Roman" w:hAnsi="Times New Roman"/>
          <w:color w:val="000000"/>
          <w:sz w:val="28"/>
          <w:szCs w:val="28"/>
        </w:rPr>
      </w:pPr>
      <w:r w:rsidRPr="00CA7C4E">
        <w:rPr>
          <w:rFonts w:ascii="Times New Roman" w:hAnsi="Times New Roman"/>
          <w:color w:val="000000"/>
          <w:sz w:val="28"/>
          <w:szCs w:val="28"/>
          <w:lang w:val="vi-VN"/>
        </w:rPr>
        <w:t>10.</w:t>
      </w:r>
      <w:r w:rsidR="00E97B18" w:rsidRPr="00CA7C4E">
        <w:rPr>
          <w:rFonts w:ascii="Times New Roman" w:hAnsi="Times New Roman"/>
          <w:color w:val="000000"/>
          <w:sz w:val="28"/>
          <w:szCs w:val="28"/>
          <w:lang w:val="vi-VN"/>
        </w:rPr>
        <w:t xml:space="preserve"> Các nhiệm vụ và quyền hạn khác theo</w:t>
      </w:r>
      <w:r w:rsidRPr="00CA7C4E">
        <w:rPr>
          <w:rFonts w:ascii="Times New Roman" w:hAnsi="Times New Roman"/>
          <w:color w:val="000000"/>
          <w:sz w:val="28"/>
          <w:szCs w:val="28"/>
        </w:rPr>
        <w:t xml:space="preserve"> ủy quyền của HĐ</w:t>
      </w:r>
      <w:r w:rsidR="00443600" w:rsidRPr="00CA7C4E">
        <w:rPr>
          <w:rFonts w:ascii="Times New Roman" w:hAnsi="Times New Roman"/>
          <w:color w:val="000000"/>
          <w:sz w:val="28"/>
          <w:szCs w:val="28"/>
        </w:rPr>
        <w:t>HV</w:t>
      </w:r>
      <w:r w:rsidR="00E97B18" w:rsidRPr="00CA7C4E">
        <w:rPr>
          <w:rFonts w:ascii="Times New Roman" w:hAnsi="Times New Roman"/>
          <w:color w:val="000000"/>
          <w:sz w:val="28"/>
          <w:szCs w:val="28"/>
          <w:lang w:val="vi-VN"/>
        </w:rPr>
        <w:t>.</w:t>
      </w:r>
      <w:r w:rsidR="00E97B18" w:rsidRPr="004F7D8D">
        <w:rPr>
          <w:rFonts w:ascii="Times New Roman" w:hAnsi="Times New Roman"/>
          <w:color w:val="000000"/>
          <w:sz w:val="28"/>
          <w:szCs w:val="28"/>
          <w:lang w:val="vi-VN"/>
        </w:rPr>
        <w:t xml:space="preserve"> </w:t>
      </w:r>
    </w:p>
    <w:p w:rsidR="00860D3C" w:rsidRPr="004F7D8D" w:rsidRDefault="009C556F" w:rsidP="004F7D8D">
      <w:pPr>
        <w:pStyle w:val="BodyTextIndent2"/>
        <w:spacing w:before="80" w:after="80" w:line="276" w:lineRule="auto"/>
        <w:ind w:firstLine="706"/>
        <w:rPr>
          <w:rFonts w:ascii="Times New Roman" w:hAnsi="Times New Roman"/>
          <w:b/>
          <w:sz w:val="28"/>
          <w:szCs w:val="28"/>
        </w:rPr>
      </w:pPr>
      <w:r w:rsidRPr="004F7D8D">
        <w:rPr>
          <w:rFonts w:ascii="Times New Roman" w:hAnsi="Times New Roman"/>
          <w:b/>
          <w:sz w:val="28"/>
          <w:szCs w:val="28"/>
        </w:rPr>
        <w:t>Điều 7</w:t>
      </w:r>
      <w:r w:rsidR="001B647D" w:rsidRPr="004F7D8D">
        <w:rPr>
          <w:rFonts w:ascii="Times New Roman" w:hAnsi="Times New Roman"/>
          <w:b/>
          <w:sz w:val="28"/>
          <w:szCs w:val="28"/>
        </w:rPr>
        <w:t xml:space="preserve">. Các </w:t>
      </w:r>
      <w:r w:rsidR="00554E51" w:rsidRPr="004F7D8D">
        <w:rPr>
          <w:rFonts w:ascii="Times New Roman" w:hAnsi="Times New Roman"/>
          <w:b/>
          <w:sz w:val="28"/>
          <w:szCs w:val="28"/>
        </w:rPr>
        <w:t>đ</w:t>
      </w:r>
      <w:r w:rsidR="001B647D" w:rsidRPr="004F7D8D">
        <w:rPr>
          <w:rFonts w:ascii="Times New Roman" w:hAnsi="Times New Roman"/>
          <w:b/>
          <w:sz w:val="28"/>
          <w:szCs w:val="28"/>
        </w:rPr>
        <w:t xml:space="preserve">ơn vị </w:t>
      </w:r>
      <w:r w:rsidR="00F10B19" w:rsidRPr="004F7D8D">
        <w:rPr>
          <w:rFonts w:ascii="Times New Roman" w:hAnsi="Times New Roman"/>
          <w:b/>
          <w:sz w:val="28"/>
          <w:szCs w:val="28"/>
        </w:rPr>
        <w:t>thuộc/</w:t>
      </w:r>
      <w:r w:rsidR="001B647D" w:rsidRPr="004F7D8D">
        <w:rPr>
          <w:rFonts w:ascii="Times New Roman" w:hAnsi="Times New Roman"/>
          <w:b/>
          <w:sz w:val="28"/>
          <w:szCs w:val="28"/>
        </w:rPr>
        <w:t>trực thuộ</w:t>
      </w:r>
      <w:r w:rsidR="00F10B19" w:rsidRPr="004F7D8D">
        <w:rPr>
          <w:rFonts w:ascii="Times New Roman" w:hAnsi="Times New Roman"/>
          <w:b/>
          <w:sz w:val="28"/>
          <w:szCs w:val="28"/>
        </w:rPr>
        <w:t>c</w:t>
      </w:r>
    </w:p>
    <w:p w:rsidR="00860D3C" w:rsidRPr="004F7D8D" w:rsidRDefault="004B6DE0" w:rsidP="004F7D8D">
      <w:pPr>
        <w:pStyle w:val="BodyTextIndent2"/>
        <w:spacing w:before="80" w:after="80" w:line="276" w:lineRule="auto"/>
        <w:ind w:firstLine="706"/>
        <w:rPr>
          <w:rFonts w:ascii="Times New Roman" w:hAnsi="Times New Roman"/>
          <w:spacing w:val="-4"/>
          <w:sz w:val="28"/>
          <w:szCs w:val="28"/>
        </w:rPr>
      </w:pPr>
      <w:r w:rsidRPr="004F7D8D">
        <w:rPr>
          <w:rFonts w:ascii="Times New Roman" w:hAnsi="Times New Roman"/>
          <w:spacing w:val="-4"/>
          <w:sz w:val="28"/>
          <w:szCs w:val="28"/>
        </w:rPr>
        <w:t>1. Các đơn vị thuộc/trực thuộc xây dựng Quy chế tài chính, Quy chế chi tiêu nội bộ của đơn vị</w:t>
      </w:r>
      <w:r w:rsidR="009B5B9E" w:rsidRPr="004F7D8D">
        <w:rPr>
          <w:rFonts w:ascii="Times New Roman" w:hAnsi="Times New Roman"/>
          <w:spacing w:val="-4"/>
          <w:sz w:val="28"/>
          <w:szCs w:val="28"/>
        </w:rPr>
        <w:t xml:space="preserve"> phù hợp với quy định của pháp luật, của </w:t>
      </w:r>
      <w:r w:rsidR="00443600" w:rsidRPr="004F7D8D">
        <w:rPr>
          <w:rFonts w:ascii="Times New Roman" w:hAnsi="Times New Roman"/>
          <w:sz w:val="28"/>
          <w:szCs w:val="28"/>
        </w:rPr>
        <w:t>Học viện</w:t>
      </w:r>
      <w:r w:rsidR="009B5B9E" w:rsidRPr="004F7D8D">
        <w:rPr>
          <w:rFonts w:ascii="Times New Roman" w:hAnsi="Times New Roman"/>
          <w:spacing w:val="-4"/>
          <w:sz w:val="28"/>
          <w:szCs w:val="28"/>
        </w:rPr>
        <w:t xml:space="preserve"> trình </w:t>
      </w:r>
      <w:r w:rsidR="00443600" w:rsidRPr="004F7D8D">
        <w:rPr>
          <w:rFonts w:ascii="Times New Roman" w:hAnsi="Times New Roman"/>
          <w:spacing w:val="-4"/>
          <w:sz w:val="28"/>
          <w:szCs w:val="28"/>
        </w:rPr>
        <w:t xml:space="preserve">Giám đốc </w:t>
      </w:r>
      <w:r w:rsidR="00443600" w:rsidRPr="004F7D8D">
        <w:rPr>
          <w:rFonts w:ascii="Times New Roman" w:hAnsi="Times New Roman"/>
          <w:sz w:val="28"/>
          <w:szCs w:val="28"/>
        </w:rPr>
        <w:t>Học viện</w:t>
      </w:r>
      <w:r w:rsidR="009B5B9E" w:rsidRPr="004F7D8D">
        <w:rPr>
          <w:rFonts w:ascii="Times New Roman" w:hAnsi="Times New Roman"/>
          <w:spacing w:val="-4"/>
          <w:sz w:val="28"/>
          <w:szCs w:val="28"/>
        </w:rPr>
        <w:t xml:space="preserve"> phê duyệt.</w:t>
      </w:r>
    </w:p>
    <w:p w:rsidR="00860D3C" w:rsidRPr="004F7D8D" w:rsidRDefault="009B5B9E" w:rsidP="004F7D8D">
      <w:pPr>
        <w:pStyle w:val="BodyTextIndent2"/>
        <w:spacing w:before="80" w:after="80" w:line="276" w:lineRule="auto"/>
        <w:ind w:firstLine="709"/>
        <w:rPr>
          <w:rFonts w:ascii="Times New Roman" w:hAnsi="Times New Roman"/>
          <w:sz w:val="28"/>
          <w:szCs w:val="28"/>
        </w:rPr>
      </w:pPr>
      <w:r w:rsidRPr="004F7D8D">
        <w:rPr>
          <w:rFonts w:ascii="Times New Roman" w:hAnsi="Times New Roman"/>
          <w:sz w:val="28"/>
          <w:szCs w:val="28"/>
        </w:rPr>
        <w:t>2.</w:t>
      </w:r>
      <w:r w:rsidR="004B6DE0" w:rsidRPr="004F7D8D">
        <w:rPr>
          <w:rFonts w:ascii="Times New Roman" w:hAnsi="Times New Roman"/>
          <w:sz w:val="28"/>
          <w:szCs w:val="28"/>
        </w:rPr>
        <w:t xml:space="preserve"> Các đơn vị thuộc/trực thuộc chịu trách nhiệm về công tác quản lý tài sản, tài chính, kế toán theo phân cấp, ủy quyền.</w:t>
      </w:r>
    </w:p>
    <w:p w:rsidR="00860D3C" w:rsidRPr="004F7D8D" w:rsidRDefault="009B5B9E" w:rsidP="004F7D8D">
      <w:pPr>
        <w:pStyle w:val="BodyTextIndent2"/>
        <w:spacing w:before="80" w:after="80" w:line="276" w:lineRule="auto"/>
        <w:ind w:firstLine="709"/>
        <w:rPr>
          <w:rFonts w:ascii="Times New Roman" w:hAnsi="Times New Roman"/>
          <w:sz w:val="28"/>
          <w:szCs w:val="28"/>
        </w:rPr>
      </w:pPr>
      <w:r w:rsidRPr="004F7D8D">
        <w:rPr>
          <w:rFonts w:ascii="Times New Roman" w:hAnsi="Times New Roman"/>
          <w:sz w:val="28"/>
          <w:szCs w:val="28"/>
        </w:rPr>
        <w:t>3</w:t>
      </w:r>
      <w:r w:rsidR="004B6DE0" w:rsidRPr="004F7D8D">
        <w:rPr>
          <w:rFonts w:ascii="Times New Roman" w:hAnsi="Times New Roman"/>
          <w:sz w:val="28"/>
          <w:szCs w:val="28"/>
        </w:rPr>
        <w:t xml:space="preserve">. Các đơn vị có </w:t>
      </w:r>
      <w:r w:rsidR="002B0295" w:rsidRPr="004F7D8D">
        <w:rPr>
          <w:rFonts w:ascii="Times New Roman" w:hAnsi="Times New Roman"/>
          <w:sz w:val="28"/>
          <w:szCs w:val="28"/>
        </w:rPr>
        <w:t xml:space="preserve">con dấu và tài khoản </w:t>
      </w:r>
      <w:r w:rsidR="004B6DE0" w:rsidRPr="004F7D8D">
        <w:rPr>
          <w:rFonts w:ascii="Times New Roman" w:hAnsi="Times New Roman"/>
          <w:sz w:val="28"/>
          <w:szCs w:val="28"/>
        </w:rPr>
        <w:t xml:space="preserve">thực hiện hạch toán độc lập, tự chủ và tự chịu trách nhiệm về công tác quản lý tài sản, tài chính, kế toán trên cơ sở </w:t>
      </w:r>
      <w:r w:rsidR="00443600" w:rsidRPr="004F7D8D">
        <w:rPr>
          <w:rFonts w:ascii="Times New Roman" w:hAnsi="Times New Roman"/>
          <w:sz w:val="28"/>
          <w:szCs w:val="28"/>
        </w:rPr>
        <w:t>Q</w:t>
      </w:r>
      <w:r w:rsidR="004B6DE0" w:rsidRPr="004F7D8D">
        <w:rPr>
          <w:rFonts w:ascii="Times New Roman" w:hAnsi="Times New Roman"/>
          <w:sz w:val="28"/>
          <w:szCs w:val="28"/>
        </w:rPr>
        <w:t xml:space="preserve">uy chế tổ chức và hoạt động, Quy chế tài chính, Quy chế chi tiêu nội bộ của đơn vị; Thực hiện các báo cáo định kỳ theo quy định </w:t>
      </w:r>
      <w:r w:rsidR="002B0295" w:rsidRPr="004F7D8D">
        <w:rPr>
          <w:rFonts w:ascii="Times New Roman" w:hAnsi="Times New Roman"/>
          <w:sz w:val="28"/>
          <w:szCs w:val="28"/>
        </w:rPr>
        <w:t xml:space="preserve">quản lý </w:t>
      </w:r>
      <w:r w:rsidR="004B6DE0" w:rsidRPr="004F7D8D">
        <w:rPr>
          <w:rFonts w:ascii="Times New Roman" w:hAnsi="Times New Roman"/>
          <w:sz w:val="28"/>
          <w:szCs w:val="28"/>
        </w:rPr>
        <w:t xml:space="preserve">tài chính của </w:t>
      </w:r>
      <w:r w:rsidR="00443600" w:rsidRPr="004F7D8D">
        <w:rPr>
          <w:rFonts w:ascii="Times New Roman" w:hAnsi="Times New Roman"/>
          <w:sz w:val="28"/>
          <w:szCs w:val="28"/>
        </w:rPr>
        <w:t>Học viện</w:t>
      </w:r>
      <w:r w:rsidR="004B6DE0" w:rsidRPr="004F7D8D">
        <w:rPr>
          <w:rFonts w:ascii="Times New Roman" w:hAnsi="Times New Roman"/>
          <w:sz w:val="28"/>
          <w:szCs w:val="28"/>
        </w:rPr>
        <w:t>.</w:t>
      </w:r>
    </w:p>
    <w:p w:rsidR="00860D3C" w:rsidRPr="004F7D8D" w:rsidRDefault="009B5B9E" w:rsidP="004F7D8D">
      <w:pPr>
        <w:pStyle w:val="BodyTextIndent2"/>
        <w:spacing w:before="80" w:after="80" w:line="276" w:lineRule="auto"/>
        <w:ind w:firstLine="709"/>
        <w:rPr>
          <w:rFonts w:ascii="Times New Roman" w:hAnsi="Times New Roman"/>
          <w:sz w:val="28"/>
          <w:szCs w:val="28"/>
        </w:rPr>
      </w:pPr>
      <w:r w:rsidRPr="004F7D8D">
        <w:rPr>
          <w:rFonts w:ascii="Times New Roman" w:hAnsi="Times New Roman"/>
          <w:sz w:val="28"/>
          <w:szCs w:val="28"/>
        </w:rPr>
        <w:t>4</w:t>
      </w:r>
      <w:r w:rsidR="004B6DE0" w:rsidRPr="004F7D8D">
        <w:rPr>
          <w:rFonts w:ascii="Times New Roman" w:hAnsi="Times New Roman"/>
          <w:sz w:val="28"/>
          <w:szCs w:val="28"/>
        </w:rPr>
        <w:t xml:space="preserve">. Các đơn vị </w:t>
      </w:r>
      <w:r w:rsidRPr="004F7D8D">
        <w:rPr>
          <w:rFonts w:ascii="Times New Roman" w:hAnsi="Times New Roman"/>
          <w:sz w:val="28"/>
          <w:szCs w:val="28"/>
        </w:rPr>
        <w:t xml:space="preserve">không </w:t>
      </w:r>
      <w:r w:rsidR="004B6DE0" w:rsidRPr="004F7D8D">
        <w:rPr>
          <w:rFonts w:ascii="Times New Roman" w:hAnsi="Times New Roman"/>
          <w:sz w:val="28"/>
          <w:szCs w:val="28"/>
        </w:rPr>
        <w:t xml:space="preserve">có </w:t>
      </w:r>
      <w:r w:rsidR="002B0295" w:rsidRPr="004F7D8D">
        <w:rPr>
          <w:rFonts w:ascii="Times New Roman" w:hAnsi="Times New Roman"/>
          <w:sz w:val="28"/>
          <w:szCs w:val="28"/>
        </w:rPr>
        <w:t xml:space="preserve">con dấu, </w:t>
      </w:r>
      <w:r w:rsidR="004B6DE0" w:rsidRPr="004F7D8D">
        <w:rPr>
          <w:rFonts w:ascii="Times New Roman" w:hAnsi="Times New Roman"/>
          <w:sz w:val="28"/>
          <w:szCs w:val="28"/>
        </w:rPr>
        <w:t>hạch toán</w:t>
      </w:r>
      <w:r w:rsidRPr="004F7D8D">
        <w:rPr>
          <w:rFonts w:ascii="Times New Roman" w:hAnsi="Times New Roman"/>
          <w:sz w:val="28"/>
          <w:szCs w:val="28"/>
        </w:rPr>
        <w:t xml:space="preserve"> phụ thuộc</w:t>
      </w:r>
      <w:r w:rsidR="004B6DE0" w:rsidRPr="004F7D8D">
        <w:rPr>
          <w:rFonts w:ascii="Times New Roman" w:hAnsi="Times New Roman"/>
          <w:sz w:val="28"/>
          <w:szCs w:val="28"/>
        </w:rPr>
        <w:t>,</w:t>
      </w:r>
      <w:r w:rsidRPr="004F7D8D">
        <w:rPr>
          <w:rFonts w:ascii="Times New Roman" w:hAnsi="Times New Roman"/>
          <w:sz w:val="28"/>
          <w:szCs w:val="28"/>
        </w:rPr>
        <w:t xml:space="preserve"> thực hiện theo hướng dẫn công tác quản lý tài chính, kế toán, tài sản của </w:t>
      </w:r>
      <w:r w:rsidR="0099623F" w:rsidRPr="004F7D8D">
        <w:rPr>
          <w:rFonts w:ascii="Times New Roman" w:hAnsi="Times New Roman"/>
          <w:sz w:val="28"/>
          <w:szCs w:val="28"/>
        </w:rPr>
        <w:t>Học viện</w:t>
      </w:r>
      <w:r w:rsidRPr="004F7D8D">
        <w:rPr>
          <w:rFonts w:ascii="Times New Roman" w:hAnsi="Times New Roman"/>
          <w:sz w:val="28"/>
          <w:szCs w:val="28"/>
        </w:rPr>
        <w:t>.</w:t>
      </w:r>
    </w:p>
    <w:p w:rsidR="00860D3C" w:rsidRPr="00FD39C8" w:rsidRDefault="009B5B9E" w:rsidP="004F7D8D">
      <w:pPr>
        <w:pStyle w:val="BodyTextIndent2"/>
        <w:spacing w:before="80" w:after="80" w:line="276" w:lineRule="auto"/>
        <w:ind w:firstLine="709"/>
        <w:rPr>
          <w:rFonts w:ascii="Times New Roman" w:hAnsi="Times New Roman"/>
          <w:sz w:val="28"/>
          <w:szCs w:val="28"/>
        </w:rPr>
      </w:pPr>
      <w:r w:rsidRPr="00FD39C8">
        <w:rPr>
          <w:rFonts w:ascii="Times New Roman" w:hAnsi="Times New Roman"/>
          <w:sz w:val="28"/>
          <w:szCs w:val="28"/>
        </w:rPr>
        <w:t>5</w:t>
      </w:r>
      <w:r w:rsidR="001B647D" w:rsidRPr="00FD39C8">
        <w:rPr>
          <w:rFonts w:ascii="Times New Roman" w:hAnsi="Times New Roman"/>
          <w:sz w:val="28"/>
          <w:szCs w:val="28"/>
        </w:rPr>
        <w:t xml:space="preserve">. Tùy điều kiện và </w:t>
      </w:r>
      <w:r w:rsidR="009E0DF6" w:rsidRPr="00FD39C8">
        <w:rPr>
          <w:rFonts w:ascii="Times New Roman" w:hAnsi="Times New Roman"/>
          <w:sz w:val="28"/>
          <w:szCs w:val="28"/>
        </w:rPr>
        <w:t>m</w:t>
      </w:r>
      <w:r w:rsidR="001B647D" w:rsidRPr="00FD39C8">
        <w:rPr>
          <w:rFonts w:ascii="Times New Roman" w:hAnsi="Times New Roman"/>
          <w:sz w:val="28"/>
          <w:szCs w:val="28"/>
        </w:rPr>
        <w:t>ục tiêu phát t</w:t>
      </w:r>
      <w:r w:rsidR="009E0DF6" w:rsidRPr="00FD39C8">
        <w:rPr>
          <w:rFonts w:ascii="Times New Roman" w:hAnsi="Times New Roman"/>
          <w:sz w:val="28"/>
          <w:szCs w:val="28"/>
        </w:rPr>
        <w:t>riển</w:t>
      </w:r>
      <w:r w:rsidR="001B647D" w:rsidRPr="00FD39C8">
        <w:rPr>
          <w:rFonts w:ascii="Times New Roman" w:hAnsi="Times New Roman"/>
          <w:sz w:val="28"/>
          <w:szCs w:val="28"/>
        </w:rPr>
        <w:t xml:space="preserve">, </w:t>
      </w:r>
      <w:r w:rsidR="0099623F" w:rsidRPr="00FD39C8">
        <w:rPr>
          <w:rFonts w:ascii="Times New Roman" w:hAnsi="Times New Roman"/>
          <w:sz w:val="28"/>
          <w:szCs w:val="28"/>
        </w:rPr>
        <w:t>Học viện</w:t>
      </w:r>
      <w:r w:rsidR="001B647D" w:rsidRPr="00FD39C8">
        <w:rPr>
          <w:rFonts w:ascii="Times New Roman" w:hAnsi="Times New Roman"/>
          <w:sz w:val="28"/>
          <w:szCs w:val="28"/>
        </w:rPr>
        <w:t xml:space="preserve"> th</w:t>
      </w:r>
      <w:r w:rsidR="00824AA6" w:rsidRPr="00FD39C8">
        <w:rPr>
          <w:rFonts w:ascii="Times New Roman" w:hAnsi="Times New Roman"/>
          <w:sz w:val="28"/>
          <w:szCs w:val="28"/>
        </w:rPr>
        <w:t>ự</w:t>
      </w:r>
      <w:r w:rsidR="001B647D" w:rsidRPr="00FD39C8">
        <w:rPr>
          <w:rFonts w:ascii="Times New Roman" w:hAnsi="Times New Roman"/>
          <w:sz w:val="28"/>
          <w:szCs w:val="28"/>
        </w:rPr>
        <w:t>c hiện triển khai cơ chế tự chủ</w:t>
      </w:r>
      <w:r w:rsidR="0099623F" w:rsidRPr="00FD39C8">
        <w:rPr>
          <w:rFonts w:ascii="Times New Roman" w:hAnsi="Times New Roman"/>
          <w:sz w:val="28"/>
          <w:szCs w:val="28"/>
        </w:rPr>
        <w:t xml:space="preserve"> </w:t>
      </w:r>
      <w:r w:rsidR="00904B81" w:rsidRPr="00FD39C8">
        <w:rPr>
          <w:rFonts w:ascii="Times New Roman" w:hAnsi="Times New Roman"/>
          <w:sz w:val="28"/>
          <w:szCs w:val="28"/>
        </w:rPr>
        <w:t xml:space="preserve">tài chính </w:t>
      </w:r>
      <w:r w:rsidR="00EE47D3" w:rsidRPr="00FD39C8">
        <w:rPr>
          <w:rFonts w:ascii="Times New Roman" w:hAnsi="Times New Roman"/>
          <w:sz w:val="28"/>
          <w:szCs w:val="28"/>
        </w:rPr>
        <w:t xml:space="preserve">hoặc khoán thu, khoán chi </w:t>
      </w:r>
      <w:r w:rsidR="001B647D" w:rsidRPr="00FD39C8">
        <w:rPr>
          <w:rFonts w:ascii="Times New Roman" w:hAnsi="Times New Roman"/>
          <w:sz w:val="28"/>
          <w:szCs w:val="28"/>
        </w:rPr>
        <w:t xml:space="preserve">đối với các </w:t>
      </w:r>
      <w:r w:rsidR="0099623F" w:rsidRPr="00FD39C8">
        <w:rPr>
          <w:rFonts w:ascii="Times New Roman" w:hAnsi="Times New Roman"/>
          <w:sz w:val="28"/>
          <w:szCs w:val="28"/>
        </w:rPr>
        <w:t>đ</w:t>
      </w:r>
      <w:r w:rsidR="001B647D" w:rsidRPr="00FD39C8">
        <w:rPr>
          <w:rFonts w:ascii="Times New Roman" w:hAnsi="Times New Roman"/>
          <w:sz w:val="28"/>
          <w:szCs w:val="28"/>
        </w:rPr>
        <w:t xml:space="preserve">ơn vị </w:t>
      </w:r>
      <w:r w:rsidR="00904B81" w:rsidRPr="00FD39C8">
        <w:rPr>
          <w:rFonts w:ascii="Times New Roman" w:hAnsi="Times New Roman"/>
          <w:sz w:val="28"/>
          <w:szCs w:val="28"/>
        </w:rPr>
        <w:t>thuộc/</w:t>
      </w:r>
      <w:r w:rsidR="001B647D" w:rsidRPr="00FD39C8">
        <w:rPr>
          <w:rFonts w:ascii="Times New Roman" w:hAnsi="Times New Roman"/>
          <w:sz w:val="28"/>
          <w:szCs w:val="28"/>
        </w:rPr>
        <w:t>trực thuộc trên nguyên tắc tuân thủ các quy định</w:t>
      </w:r>
      <w:r w:rsidR="0099623F" w:rsidRPr="00FD39C8">
        <w:rPr>
          <w:rFonts w:ascii="Times New Roman" w:hAnsi="Times New Roman"/>
          <w:sz w:val="28"/>
          <w:szCs w:val="28"/>
        </w:rPr>
        <w:t xml:space="preserve"> </w:t>
      </w:r>
      <w:r w:rsidR="001B647D" w:rsidRPr="00FD39C8">
        <w:rPr>
          <w:rFonts w:ascii="Times New Roman" w:hAnsi="Times New Roman"/>
          <w:sz w:val="28"/>
          <w:szCs w:val="28"/>
        </w:rPr>
        <w:t xml:space="preserve">của pháp luật và đảm bảo </w:t>
      </w:r>
      <w:r w:rsidRPr="00FD39C8">
        <w:rPr>
          <w:rFonts w:ascii="Times New Roman" w:hAnsi="Times New Roman"/>
          <w:sz w:val="28"/>
          <w:szCs w:val="28"/>
        </w:rPr>
        <w:t xml:space="preserve">hiệu quả </w:t>
      </w:r>
      <w:r w:rsidR="001B647D" w:rsidRPr="00FD39C8">
        <w:rPr>
          <w:rFonts w:ascii="Times New Roman" w:hAnsi="Times New Roman"/>
          <w:sz w:val="28"/>
          <w:szCs w:val="28"/>
        </w:rPr>
        <w:t xml:space="preserve">công tác quản lý của </w:t>
      </w:r>
      <w:r w:rsidR="0099623F" w:rsidRPr="00FD39C8">
        <w:rPr>
          <w:rFonts w:ascii="Times New Roman" w:hAnsi="Times New Roman"/>
          <w:sz w:val="28"/>
          <w:szCs w:val="28"/>
        </w:rPr>
        <w:t>Học viện</w:t>
      </w:r>
      <w:r w:rsidR="00782463" w:rsidRPr="00FD39C8">
        <w:rPr>
          <w:rFonts w:ascii="Times New Roman" w:hAnsi="Times New Roman"/>
          <w:sz w:val="28"/>
          <w:szCs w:val="28"/>
        </w:rPr>
        <w:t>.</w:t>
      </w:r>
    </w:p>
    <w:p w:rsidR="005509DF" w:rsidRPr="004F7D8D" w:rsidRDefault="009B5B9E" w:rsidP="004F7D8D">
      <w:pPr>
        <w:pStyle w:val="BodyTextIndent2"/>
        <w:spacing w:before="80" w:after="80" w:line="276" w:lineRule="auto"/>
        <w:ind w:firstLine="709"/>
        <w:rPr>
          <w:rFonts w:ascii="Times New Roman" w:hAnsi="Times New Roman"/>
          <w:sz w:val="28"/>
          <w:szCs w:val="28"/>
        </w:rPr>
      </w:pPr>
      <w:r w:rsidRPr="00FD39C8">
        <w:rPr>
          <w:rFonts w:ascii="Times New Roman" w:hAnsi="Times New Roman"/>
          <w:sz w:val="28"/>
          <w:szCs w:val="28"/>
        </w:rPr>
        <w:t>6</w:t>
      </w:r>
      <w:r w:rsidR="001B647D" w:rsidRPr="00FD39C8">
        <w:rPr>
          <w:rFonts w:ascii="Times New Roman" w:hAnsi="Times New Roman"/>
          <w:sz w:val="28"/>
          <w:szCs w:val="28"/>
        </w:rPr>
        <w:t xml:space="preserve">. </w:t>
      </w:r>
      <w:r w:rsidR="002D0086" w:rsidRPr="00FD39C8">
        <w:rPr>
          <w:rFonts w:ascii="Times New Roman" w:hAnsi="Times New Roman"/>
          <w:sz w:val="28"/>
          <w:szCs w:val="28"/>
        </w:rPr>
        <w:t xml:space="preserve">Giám đốc Học viện tổ chức thẩm định phương án đề xuất tự chủ </w:t>
      </w:r>
      <w:r w:rsidR="00EE47D3" w:rsidRPr="00FD39C8">
        <w:rPr>
          <w:rFonts w:ascii="Times New Roman" w:hAnsi="Times New Roman"/>
          <w:sz w:val="28"/>
          <w:szCs w:val="28"/>
        </w:rPr>
        <w:t xml:space="preserve">hoặc khoán thu, khoán chi đối với </w:t>
      </w:r>
      <w:r w:rsidR="00904B81" w:rsidRPr="00FD39C8">
        <w:rPr>
          <w:rFonts w:ascii="Times New Roman" w:hAnsi="Times New Roman"/>
          <w:sz w:val="28"/>
          <w:szCs w:val="28"/>
        </w:rPr>
        <w:t xml:space="preserve">các </w:t>
      </w:r>
      <w:r w:rsidR="002D0086" w:rsidRPr="00FD39C8">
        <w:rPr>
          <w:rFonts w:ascii="Times New Roman" w:hAnsi="Times New Roman"/>
          <w:sz w:val="28"/>
          <w:szCs w:val="28"/>
        </w:rPr>
        <w:t xml:space="preserve">đơn vị </w:t>
      </w:r>
      <w:r w:rsidR="00904B81" w:rsidRPr="00FD39C8">
        <w:rPr>
          <w:rFonts w:ascii="Times New Roman" w:hAnsi="Times New Roman"/>
          <w:sz w:val="28"/>
          <w:szCs w:val="28"/>
        </w:rPr>
        <w:t xml:space="preserve">thuộc/trực thuộc Học viện </w:t>
      </w:r>
      <w:r w:rsidR="002D0086" w:rsidRPr="00FD39C8">
        <w:rPr>
          <w:rFonts w:ascii="Times New Roman" w:hAnsi="Times New Roman"/>
          <w:sz w:val="28"/>
          <w:szCs w:val="28"/>
        </w:rPr>
        <w:t xml:space="preserve">và quyết định ban hành quy chế tự chủ cho từng đơn vị </w:t>
      </w:r>
      <w:r w:rsidR="00CA7559" w:rsidRPr="00FD39C8">
        <w:rPr>
          <w:rFonts w:ascii="Times New Roman" w:hAnsi="Times New Roman"/>
          <w:sz w:val="28"/>
          <w:szCs w:val="28"/>
        </w:rPr>
        <w:t xml:space="preserve">trên cơ sở </w:t>
      </w:r>
      <w:r w:rsidR="00904B81" w:rsidRPr="00FD39C8">
        <w:rPr>
          <w:rFonts w:ascii="Times New Roman" w:hAnsi="Times New Roman"/>
          <w:sz w:val="28"/>
          <w:szCs w:val="28"/>
        </w:rPr>
        <w:t xml:space="preserve">nghị </w:t>
      </w:r>
      <w:r w:rsidR="00CA7559" w:rsidRPr="00FD39C8">
        <w:rPr>
          <w:rFonts w:ascii="Times New Roman" w:hAnsi="Times New Roman"/>
          <w:sz w:val="28"/>
          <w:szCs w:val="28"/>
        </w:rPr>
        <w:t>quyết của HĐHV về việc chủ trương thực hiện cơ chế tự chủ đối với đơn vị</w:t>
      </w:r>
      <w:r w:rsidR="002D0086" w:rsidRPr="00FD39C8">
        <w:rPr>
          <w:rFonts w:ascii="Times New Roman" w:hAnsi="Times New Roman"/>
          <w:sz w:val="28"/>
          <w:szCs w:val="28"/>
        </w:rPr>
        <w:t>.</w:t>
      </w:r>
      <w:r w:rsidRPr="004F7D8D">
        <w:rPr>
          <w:rFonts w:ascii="Times New Roman" w:hAnsi="Times New Roman"/>
          <w:sz w:val="28"/>
          <w:szCs w:val="28"/>
        </w:rPr>
        <w:t xml:space="preserve"> </w:t>
      </w:r>
    </w:p>
    <w:p w:rsidR="004F7D8D" w:rsidRPr="005D7523" w:rsidRDefault="004F7D8D" w:rsidP="005D7523">
      <w:pPr>
        <w:pStyle w:val="BodyTextIndent2"/>
        <w:spacing w:before="80" w:after="80" w:line="276" w:lineRule="auto"/>
        <w:ind w:firstLine="709"/>
        <w:rPr>
          <w:rFonts w:ascii="Times New Roman" w:hAnsi="Times New Roman"/>
          <w:sz w:val="28"/>
          <w:szCs w:val="28"/>
        </w:rPr>
      </w:pPr>
    </w:p>
    <w:p w:rsidR="00586ACD" w:rsidRPr="005D7523" w:rsidRDefault="001B647D" w:rsidP="005D7523">
      <w:pPr>
        <w:pStyle w:val="BodyTextIndent2"/>
        <w:spacing w:before="80" w:after="80" w:line="276" w:lineRule="auto"/>
        <w:ind w:firstLine="0"/>
        <w:jc w:val="center"/>
        <w:rPr>
          <w:rFonts w:ascii="Times New Roman" w:hAnsi="Times New Roman"/>
          <w:b/>
          <w:sz w:val="28"/>
          <w:szCs w:val="28"/>
        </w:rPr>
      </w:pPr>
      <w:r w:rsidRPr="005D7523">
        <w:rPr>
          <w:rFonts w:ascii="Times New Roman" w:hAnsi="Times New Roman"/>
          <w:b/>
          <w:sz w:val="28"/>
          <w:szCs w:val="28"/>
        </w:rPr>
        <w:t>Chương II</w:t>
      </w:r>
      <w:r w:rsidR="00B62389" w:rsidRPr="005D7523">
        <w:rPr>
          <w:rFonts w:ascii="Times New Roman" w:hAnsi="Times New Roman"/>
          <w:b/>
          <w:sz w:val="28"/>
          <w:szCs w:val="28"/>
        </w:rPr>
        <w:t>I</w:t>
      </w:r>
    </w:p>
    <w:p w:rsidR="00586ACD" w:rsidRPr="005D7523" w:rsidRDefault="001B647D" w:rsidP="005D7523">
      <w:pPr>
        <w:pStyle w:val="BodyTextIndent2"/>
        <w:spacing w:before="80" w:after="80" w:line="276" w:lineRule="auto"/>
        <w:ind w:firstLine="0"/>
        <w:jc w:val="center"/>
        <w:rPr>
          <w:rFonts w:ascii="Times New Roman" w:hAnsi="Times New Roman"/>
          <w:b/>
          <w:sz w:val="28"/>
          <w:szCs w:val="28"/>
        </w:rPr>
      </w:pPr>
      <w:r w:rsidRPr="005D7523">
        <w:rPr>
          <w:rFonts w:ascii="Times New Roman" w:hAnsi="Times New Roman"/>
          <w:b/>
          <w:sz w:val="28"/>
          <w:szCs w:val="28"/>
        </w:rPr>
        <w:t xml:space="preserve">TÀI CHÍNH, TÀI SẢN VÀ CÁC QUỸ CỦA </w:t>
      </w:r>
      <w:r w:rsidR="0099623F" w:rsidRPr="005D7523">
        <w:rPr>
          <w:rFonts w:ascii="Times New Roman" w:hAnsi="Times New Roman"/>
          <w:b/>
          <w:sz w:val="28"/>
          <w:szCs w:val="28"/>
        </w:rPr>
        <w:t>HỌC VIỆN</w:t>
      </w:r>
    </w:p>
    <w:p w:rsidR="00782463" w:rsidRPr="005D7523" w:rsidRDefault="00782463" w:rsidP="005D7523">
      <w:pPr>
        <w:pStyle w:val="BodyTextIndent2"/>
        <w:spacing w:before="80" w:after="80" w:line="276" w:lineRule="auto"/>
        <w:ind w:firstLine="709"/>
        <w:rPr>
          <w:rFonts w:ascii="Times New Roman" w:hAnsi="Times New Roman"/>
          <w:b/>
          <w:sz w:val="28"/>
          <w:szCs w:val="28"/>
        </w:rPr>
      </w:pPr>
    </w:p>
    <w:p w:rsidR="00586ACD" w:rsidRPr="005D7523" w:rsidRDefault="009C556F" w:rsidP="005D7523">
      <w:pPr>
        <w:pStyle w:val="BodyTextIndent2"/>
        <w:spacing w:before="80" w:after="80" w:line="276" w:lineRule="auto"/>
        <w:ind w:firstLine="709"/>
        <w:rPr>
          <w:rFonts w:ascii="Times New Roman" w:hAnsi="Times New Roman"/>
          <w:b/>
          <w:sz w:val="28"/>
          <w:szCs w:val="28"/>
        </w:rPr>
      </w:pPr>
      <w:r w:rsidRPr="005D7523">
        <w:rPr>
          <w:rFonts w:ascii="Times New Roman" w:hAnsi="Times New Roman"/>
          <w:b/>
          <w:sz w:val="28"/>
          <w:szCs w:val="28"/>
        </w:rPr>
        <w:t>Điều 8</w:t>
      </w:r>
      <w:r w:rsidR="001B647D" w:rsidRPr="005D7523">
        <w:rPr>
          <w:rFonts w:ascii="Times New Roman" w:hAnsi="Times New Roman"/>
          <w:b/>
          <w:sz w:val="28"/>
          <w:szCs w:val="28"/>
        </w:rPr>
        <w:t xml:space="preserve">. Nguồn </w:t>
      </w:r>
      <w:r w:rsidR="0062344F">
        <w:rPr>
          <w:rFonts w:ascii="Times New Roman" w:hAnsi="Times New Roman"/>
          <w:b/>
          <w:sz w:val="28"/>
          <w:szCs w:val="28"/>
        </w:rPr>
        <w:t xml:space="preserve">thu </w:t>
      </w:r>
      <w:r w:rsidR="001B647D" w:rsidRPr="005D7523">
        <w:rPr>
          <w:rFonts w:ascii="Times New Roman" w:hAnsi="Times New Roman"/>
          <w:b/>
          <w:sz w:val="28"/>
          <w:szCs w:val="28"/>
        </w:rPr>
        <w:t>tài chính</w:t>
      </w:r>
      <w:r w:rsidR="0062344F">
        <w:rPr>
          <w:rFonts w:ascii="Times New Roman" w:hAnsi="Times New Roman"/>
          <w:b/>
          <w:sz w:val="28"/>
          <w:szCs w:val="28"/>
        </w:rPr>
        <w:t xml:space="preserve"> và sử dụng nguồn thu tài chính</w:t>
      </w:r>
    </w:p>
    <w:p w:rsidR="00586ACD" w:rsidRPr="005D7523" w:rsidRDefault="00815E8B"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 xml:space="preserve">1. Các </w:t>
      </w:r>
      <w:r w:rsidR="00904B81">
        <w:rPr>
          <w:rFonts w:ascii="Times New Roman" w:hAnsi="Times New Roman"/>
          <w:sz w:val="28"/>
          <w:szCs w:val="28"/>
        </w:rPr>
        <w:t xml:space="preserve">nguồn thu tài chính </w:t>
      </w:r>
      <w:r w:rsidRPr="005D7523">
        <w:rPr>
          <w:rFonts w:ascii="Times New Roman" w:hAnsi="Times New Roman"/>
          <w:sz w:val="28"/>
          <w:szCs w:val="28"/>
        </w:rPr>
        <w:t>c</w:t>
      </w:r>
      <w:r w:rsidR="00782463" w:rsidRPr="005D7523">
        <w:rPr>
          <w:rFonts w:ascii="Times New Roman" w:hAnsi="Times New Roman"/>
          <w:sz w:val="28"/>
          <w:szCs w:val="28"/>
        </w:rPr>
        <w:t xml:space="preserve">ủa </w:t>
      </w:r>
      <w:r w:rsidR="0099623F" w:rsidRPr="005D7523">
        <w:rPr>
          <w:rFonts w:ascii="Times New Roman" w:hAnsi="Times New Roman"/>
          <w:sz w:val="28"/>
          <w:szCs w:val="28"/>
        </w:rPr>
        <w:t>Học viện</w:t>
      </w:r>
      <w:r w:rsidR="00782463" w:rsidRPr="005D7523">
        <w:rPr>
          <w:rFonts w:ascii="Times New Roman" w:hAnsi="Times New Roman"/>
          <w:sz w:val="28"/>
          <w:szCs w:val="28"/>
        </w:rPr>
        <w:t xml:space="preserve"> bao gồm</w:t>
      </w:r>
      <w:r w:rsidR="00263610" w:rsidRPr="005D7523">
        <w:rPr>
          <w:rFonts w:ascii="Times New Roman" w:hAnsi="Times New Roman"/>
          <w:sz w:val="28"/>
          <w:szCs w:val="28"/>
        </w:rPr>
        <w:t>:</w:t>
      </w:r>
    </w:p>
    <w:p w:rsidR="005509DF" w:rsidRPr="00CA7C4E" w:rsidRDefault="00815E8B" w:rsidP="005D7523">
      <w:pPr>
        <w:pStyle w:val="BodyTextIndent2"/>
        <w:spacing w:before="80" w:after="80" w:line="276" w:lineRule="auto"/>
        <w:ind w:firstLine="709"/>
        <w:rPr>
          <w:rFonts w:ascii="Times New Roman" w:hAnsi="Times New Roman"/>
          <w:sz w:val="28"/>
          <w:szCs w:val="28"/>
        </w:rPr>
      </w:pPr>
      <w:r w:rsidRPr="00CA7C4E">
        <w:rPr>
          <w:rFonts w:ascii="Times New Roman" w:hAnsi="Times New Roman"/>
          <w:sz w:val="28"/>
          <w:szCs w:val="28"/>
        </w:rPr>
        <w:lastRenderedPageBreak/>
        <w:t xml:space="preserve">a) </w:t>
      </w:r>
      <w:r w:rsidR="00F7401A" w:rsidRPr="00CA7C4E">
        <w:rPr>
          <w:rFonts w:ascii="Times New Roman" w:hAnsi="Times New Roman"/>
          <w:color w:val="000000"/>
          <w:sz w:val="28"/>
          <w:szCs w:val="28"/>
          <w:lang w:val="vi-VN"/>
        </w:rPr>
        <w:t>Học phí</w:t>
      </w:r>
      <w:r w:rsidR="00904B81" w:rsidRPr="00CA7C4E">
        <w:rPr>
          <w:rFonts w:ascii="Times New Roman" w:hAnsi="Times New Roman"/>
          <w:color w:val="000000"/>
          <w:sz w:val="28"/>
          <w:szCs w:val="28"/>
        </w:rPr>
        <w:t>,</w:t>
      </w:r>
      <w:r w:rsidR="00F7401A" w:rsidRPr="00CA7C4E">
        <w:rPr>
          <w:rFonts w:ascii="Times New Roman" w:hAnsi="Times New Roman"/>
          <w:color w:val="000000"/>
          <w:sz w:val="28"/>
          <w:szCs w:val="28"/>
          <w:lang w:val="vi-VN"/>
        </w:rPr>
        <w:t xml:space="preserve"> </w:t>
      </w:r>
      <w:r w:rsidR="00904B81" w:rsidRPr="00CA7C4E">
        <w:rPr>
          <w:rFonts w:ascii="Times New Roman" w:hAnsi="Times New Roman"/>
          <w:color w:val="000000"/>
          <w:sz w:val="28"/>
          <w:szCs w:val="28"/>
        </w:rPr>
        <w:t xml:space="preserve">các </w:t>
      </w:r>
      <w:r w:rsidR="00F7401A" w:rsidRPr="00CA7C4E">
        <w:rPr>
          <w:rFonts w:ascii="Times New Roman" w:hAnsi="Times New Roman"/>
          <w:color w:val="000000"/>
          <w:sz w:val="28"/>
          <w:szCs w:val="28"/>
          <w:lang w:val="vi-VN"/>
        </w:rPr>
        <w:t xml:space="preserve">khoản thu từ </w:t>
      </w:r>
      <w:r w:rsidR="00904B81" w:rsidRPr="00CA7C4E">
        <w:rPr>
          <w:rFonts w:ascii="Times New Roman" w:hAnsi="Times New Roman"/>
          <w:color w:val="000000"/>
          <w:sz w:val="28"/>
          <w:szCs w:val="28"/>
        </w:rPr>
        <w:t xml:space="preserve">các </w:t>
      </w:r>
      <w:r w:rsidR="00F7401A" w:rsidRPr="00CA7C4E">
        <w:rPr>
          <w:rFonts w:ascii="Times New Roman" w:hAnsi="Times New Roman"/>
          <w:color w:val="000000"/>
          <w:sz w:val="28"/>
          <w:szCs w:val="28"/>
          <w:lang w:val="vi-VN"/>
        </w:rPr>
        <w:t xml:space="preserve">hoạt động đào tạo, khoa học và công nghệ, </w:t>
      </w:r>
      <w:r w:rsidR="00904B81" w:rsidRPr="00CA7C4E">
        <w:rPr>
          <w:rFonts w:ascii="Times New Roman" w:hAnsi="Times New Roman"/>
          <w:color w:val="000000"/>
          <w:sz w:val="28"/>
          <w:szCs w:val="28"/>
        </w:rPr>
        <w:t xml:space="preserve">và </w:t>
      </w:r>
      <w:r w:rsidR="00F7401A" w:rsidRPr="00CA7C4E">
        <w:rPr>
          <w:rFonts w:ascii="Times New Roman" w:hAnsi="Times New Roman"/>
          <w:color w:val="000000"/>
          <w:sz w:val="28"/>
          <w:szCs w:val="28"/>
          <w:lang w:val="vi-VN"/>
        </w:rPr>
        <w:t>khoản thu dịch vụ khác hỗ trợ hoạt động đào tạo;</w:t>
      </w:r>
    </w:p>
    <w:p w:rsidR="00586ACD" w:rsidRPr="00CA7C4E" w:rsidRDefault="005509DF" w:rsidP="005D7523">
      <w:pPr>
        <w:pStyle w:val="BodyTextIndent2"/>
        <w:spacing w:before="80" w:after="80" w:line="276" w:lineRule="auto"/>
        <w:ind w:firstLine="709"/>
        <w:rPr>
          <w:rFonts w:ascii="Times New Roman" w:hAnsi="Times New Roman"/>
          <w:sz w:val="28"/>
          <w:szCs w:val="28"/>
        </w:rPr>
      </w:pPr>
      <w:r w:rsidRPr="00CA7C4E">
        <w:rPr>
          <w:rFonts w:ascii="Times New Roman" w:hAnsi="Times New Roman"/>
          <w:sz w:val="28"/>
          <w:szCs w:val="28"/>
        </w:rPr>
        <w:t>b)</w:t>
      </w:r>
      <w:r w:rsidR="0099623F" w:rsidRPr="00CA7C4E">
        <w:rPr>
          <w:rFonts w:ascii="Times New Roman" w:hAnsi="Times New Roman"/>
          <w:sz w:val="28"/>
          <w:szCs w:val="28"/>
        </w:rPr>
        <w:t xml:space="preserve"> </w:t>
      </w:r>
      <w:r w:rsidR="0062344F" w:rsidRPr="00CA7C4E">
        <w:rPr>
          <w:rFonts w:ascii="Times New Roman" w:hAnsi="Times New Roman"/>
          <w:sz w:val="28"/>
          <w:szCs w:val="28"/>
        </w:rPr>
        <w:t xml:space="preserve">Kinh phí </w:t>
      </w:r>
      <w:r w:rsidR="00F7401A" w:rsidRPr="00CA7C4E">
        <w:rPr>
          <w:rFonts w:ascii="Times New Roman" w:hAnsi="Times New Roman"/>
          <w:color w:val="000000"/>
          <w:sz w:val="28"/>
          <w:szCs w:val="28"/>
          <w:lang w:val="vi-VN"/>
        </w:rPr>
        <w:t>đặt hàng đào tạo</w:t>
      </w:r>
      <w:r w:rsidR="00904B81" w:rsidRPr="00CA7C4E">
        <w:rPr>
          <w:rFonts w:ascii="Times New Roman" w:hAnsi="Times New Roman"/>
          <w:color w:val="000000"/>
          <w:sz w:val="28"/>
          <w:szCs w:val="28"/>
        </w:rPr>
        <w:t xml:space="preserve"> và thực hiện nhiệm vụ khoa học công nghệ</w:t>
      </w:r>
      <w:r w:rsidR="0062344F" w:rsidRPr="00CA7C4E">
        <w:rPr>
          <w:rFonts w:ascii="Times New Roman" w:hAnsi="Times New Roman"/>
          <w:color w:val="000000"/>
          <w:sz w:val="28"/>
          <w:szCs w:val="28"/>
        </w:rPr>
        <w:t xml:space="preserve"> từ </w:t>
      </w:r>
      <w:r w:rsidR="00F7401A" w:rsidRPr="00CA7C4E">
        <w:rPr>
          <w:rFonts w:ascii="Times New Roman" w:hAnsi="Times New Roman"/>
          <w:color w:val="000000"/>
          <w:sz w:val="28"/>
          <w:szCs w:val="28"/>
          <w:lang w:val="vi-VN"/>
        </w:rPr>
        <w:t>Nhà nước</w:t>
      </w:r>
      <w:r w:rsidR="0062344F" w:rsidRPr="00CA7C4E">
        <w:rPr>
          <w:rFonts w:ascii="Times New Roman" w:hAnsi="Times New Roman"/>
          <w:color w:val="000000"/>
          <w:sz w:val="28"/>
          <w:szCs w:val="28"/>
        </w:rPr>
        <w:t xml:space="preserve"> và các </w:t>
      </w:r>
      <w:r w:rsidR="00F7401A" w:rsidRPr="00CA7C4E">
        <w:rPr>
          <w:rFonts w:ascii="Times New Roman" w:hAnsi="Times New Roman"/>
          <w:color w:val="000000"/>
          <w:sz w:val="28"/>
          <w:szCs w:val="28"/>
          <w:lang w:val="vi-VN"/>
        </w:rPr>
        <w:t>tổ chức</w:t>
      </w:r>
      <w:r w:rsidR="0062344F" w:rsidRPr="00CA7C4E">
        <w:rPr>
          <w:rFonts w:ascii="Times New Roman" w:hAnsi="Times New Roman"/>
          <w:color w:val="000000"/>
          <w:sz w:val="28"/>
          <w:szCs w:val="28"/>
        </w:rPr>
        <w:t xml:space="preserve">, </w:t>
      </w:r>
      <w:r w:rsidR="00F7401A" w:rsidRPr="00CA7C4E">
        <w:rPr>
          <w:rFonts w:ascii="Times New Roman" w:hAnsi="Times New Roman"/>
          <w:color w:val="000000"/>
          <w:sz w:val="28"/>
          <w:szCs w:val="28"/>
          <w:lang w:val="vi-VN"/>
        </w:rPr>
        <w:t>cá nhân</w:t>
      </w:r>
      <w:r w:rsidR="0062344F" w:rsidRPr="00CA7C4E">
        <w:rPr>
          <w:rFonts w:ascii="Times New Roman" w:hAnsi="Times New Roman"/>
          <w:color w:val="000000"/>
          <w:sz w:val="28"/>
          <w:szCs w:val="28"/>
        </w:rPr>
        <w:t xml:space="preserve">, và kinh phí </w:t>
      </w:r>
      <w:r w:rsidR="00F7401A" w:rsidRPr="00CA7C4E">
        <w:rPr>
          <w:rFonts w:ascii="Times New Roman" w:hAnsi="Times New Roman"/>
          <w:color w:val="000000"/>
          <w:sz w:val="28"/>
          <w:szCs w:val="28"/>
          <w:lang w:val="vi-VN"/>
        </w:rPr>
        <w:t>thực hiện nhiệm vụ Nhà nước giao</w:t>
      </w:r>
      <w:r w:rsidR="00815E8B" w:rsidRPr="00CA7C4E">
        <w:rPr>
          <w:rFonts w:ascii="Times New Roman" w:hAnsi="Times New Roman"/>
          <w:sz w:val="28"/>
          <w:szCs w:val="28"/>
        </w:rPr>
        <w:t>;</w:t>
      </w:r>
    </w:p>
    <w:p w:rsidR="00C26099" w:rsidRPr="00CA7C4E" w:rsidRDefault="00C26099" w:rsidP="005D7523">
      <w:pPr>
        <w:pStyle w:val="BodyTextIndent2"/>
        <w:spacing w:before="80" w:after="80" w:line="276" w:lineRule="auto"/>
        <w:ind w:firstLine="709"/>
        <w:rPr>
          <w:rFonts w:ascii="Times New Roman" w:hAnsi="Times New Roman"/>
          <w:sz w:val="28"/>
          <w:szCs w:val="28"/>
        </w:rPr>
      </w:pPr>
      <w:r w:rsidRPr="00CA7C4E">
        <w:rPr>
          <w:rFonts w:ascii="Times New Roman" w:hAnsi="Times New Roman"/>
          <w:sz w:val="28"/>
          <w:szCs w:val="28"/>
        </w:rPr>
        <w:t xml:space="preserve">c) </w:t>
      </w:r>
      <w:r w:rsidR="0062344F" w:rsidRPr="00CA7C4E">
        <w:rPr>
          <w:rFonts w:ascii="Times New Roman" w:hAnsi="Times New Roman"/>
          <w:sz w:val="28"/>
          <w:szCs w:val="28"/>
        </w:rPr>
        <w:t xml:space="preserve">Doanh thu </w:t>
      </w:r>
      <w:r w:rsidRPr="00CA7C4E">
        <w:rPr>
          <w:rFonts w:ascii="Times New Roman" w:hAnsi="Times New Roman"/>
          <w:sz w:val="28"/>
          <w:szCs w:val="28"/>
        </w:rPr>
        <w:t xml:space="preserve">hoạt động kinh doanh, dịch vụ phục vụ </w:t>
      </w:r>
      <w:r w:rsidR="0062344F" w:rsidRPr="00CA7C4E">
        <w:rPr>
          <w:rFonts w:ascii="Times New Roman" w:hAnsi="Times New Roman"/>
          <w:sz w:val="28"/>
          <w:szCs w:val="28"/>
        </w:rPr>
        <w:t>xa hội</w:t>
      </w:r>
      <w:r w:rsidRPr="00CA7C4E">
        <w:rPr>
          <w:rFonts w:ascii="Times New Roman" w:hAnsi="Times New Roman"/>
          <w:sz w:val="28"/>
          <w:szCs w:val="28"/>
        </w:rPr>
        <w:t>;</w:t>
      </w:r>
    </w:p>
    <w:p w:rsidR="00E35314" w:rsidRPr="00CA7C4E" w:rsidRDefault="00E35314" w:rsidP="005D7523">
      <w:pPr>
        <w:pStyle w:val="BodyTextIndent2"/>
        <w:spacing w:before="80" w:after="80" w:line="276" w:lineRule="auto"/>
        <w:ind w:firstLine="709"/>
        <w:rPr>
          <w:rFonts w:ascii="Times New Roman" w:hAnsi="Times New Roman"/>
          <w:sz w:val="28"/>
          <w:szCs w:val="28"/>
        </w:rPr>
      </w:pPr>
      <w:r w:rsidRPr="00CA7C4E">
        <w:rPr>
          <w:rFonts w:ascii="Times New Roman" w:hAnsi="Times New Roman"/>
          <w:sz w:val="28"/>
          <w:szCs w:val="28"/>
        </w:rPr>
        <w:t xml:space="preserve">d) </w:t>
      </w:r>
      <w:r w:rsidR="0062344F" w:rsidRPr="00CA7C4E">
        <w:rPr>
          <w:rFonts w:ascii="Times New Roman" w:hAnsi="Times New Roman"/>
          <w:sz w:val="28"/>
          <w:szCs w:val="28"/>
        </w:rPr>
        <w:t>L</w:t>
      </w:r>
      <w:r w:rsidRPr="00CA7C4E">
        <w:rPr>
          <w:rFonts w:ascii="Times New Roman" w:hAnsi="Times New Roman"/>
          <w:sz w:val="28"/>
          <w:szCs w:val="28"/>
        </w:rPr>
        <w:t xml:space="preserve">ãi </w:t>
      </w:r>
      <w:r w:rsidR="0062344F" w:rsidRPr="00CA7C4E">
        <w:rPr>
          <w:rFonts w:ascii="Times New Roman" w:hAnsi="Times New Roman"/>
          <w:sz w:val="28"/>
          <w:szCs w:val="28"/>
        </w:rPr>
        <w:t xml:space="preserve">tiền gửi </w:t>
      </w:r>
      <w:r w:rsidRPr="00CA7C4E">
        <w:rPr>
          <w:rFonts w:ascii="Times New Roman" w:hAnsi="Times New Roman"/>
          <w:sz w:val="28"/>
          <w:szCs w:val="28"/>
        </w:rPr>
        <w:t xml:space="preserve">ngân hàng; </w:t>
      </w:r>
    </w:p>
    <w:p w:rsidR="00C26099" w:rsidRPr="00CA7C4E" w:rsidRDefault="00263610" w:rsidP="005D7523">
      <w:pPr>
        <w:pStyle w:val="BodyTextIndent2"/>
        <w:spacing w:before="80" w:after="80" w:line="276" w:lineRule="auto"/>
        <w:ind w:firstLine="709"/>
        <w:rPr>
          <w:rFonts w:ascii="Times New Roman" w:hAnsi="Times New Roman"/>
          <w:sz w:val="28"/>
          <w:szCs w:val="28"/>
        </w:rPr>
      </w:pPr>
      <w:r w:rsidRPr="00CA7C4E">
        <w:rPr>
          <w:rFonts w:ascii="Times New Roman" w:hAnsi="Times New Roman"/>
          <w:sz w:val="28"/>
          <w:szCs w:val="28"/>
        </w:rPr>
        <w:t>e</w:t>
      </w:r>
      <w:r w:rsidR="00C26099" w:rsidRPr="00CA7C4E">
        <w:rPr>
          <w:rFonts w:ascii="Times New Roman" w:hAnsi="Times New Roman"/>
          <w:sz w:val="28"/>
          <w:szCs w:val="28"/>
        </w:rPr>
        <w:t xml:space="preserve">) </w:t>
      </w:r>
      <w:r w:rsidR="0062344F" w:rsidRPr="00CA7C4E">
        <w:rPr>
          <w:rFonts w:ascii="Times New Roman" w:hAnsi="Times New Roman"/>
          <w:sz w:val="28"/>
          <w:szCs w:val="28"/>
        </w:rPr>
        <w:t xml:space="preserve">Doanh thu </w:t>
      </w:r>
      <w:r w:rsidR="00C26099" w:rsidRPr="00CA7C4E">
        <w:rPr>
          <w:rFonts w:ascii="Times New Roman" w:hAnsi="Times New Roman"/>
          <w:sz w:val="28"/>
          <w:szCs w:val="28"/>
        </w:rPr>
        <w:t>hoạ</w:t>
      </w:r>
      <w:r w:rsidR="00E35314" w:rsidRPr="00CA7C4E">
        <w:rPr>
          <w:rFonts w:ascii="Times New Roman" w:hAnsi="Times New Roman"/>
          <w:sz w:val="28"/>
          <w:szCs w:val="28"/>
        </w:rPr>
        <w:t>t động cho thuê, liên do</w:t>
      </w:r>
      <w:r w:rsidR="00C26099" w:rsidRPr="00CA7C4E">
        <w:rPr>
          <w:rFonts w:ascii="Times New Roman" w:hAnsi="Times New Roman"/>
          <w:sz w:val="28"/>
          <w:szCs w:val="28"/>
        </w:rPr>
        <w:t>anh, liên kết;</w:t>
      </w:r>
    </w:p>
    <w:p w:rsidR="00586ACD" w:rsidRPr="00CA7C4E" w:rsidRDefault="00263610" w:rsidP="005D7523">
      <w:pPr>
        <w:pStyle w:val="BodyTextIndent2"/>
        <w:spacing w:before="80" w:after="80" w:line="276" w:lineRule="auto"/>
        <w:ind w:firstLine="709"/>
        <w:rPr>
          <w:rFonts w:ascii="Times New Roman" w:hAnsi="Times New Roman"/>
          <w:sz w:val="28"/>
          <w:szCs w:val="28"/>
        </w:rPr>
      </w:pPr>
      <w:r w:rsidRPr="00CA7C4E">
        <w:rPr>
          <w:rFonts w:ascii="Times New Roman" w:hAnsi="Times New Roman"/>
          <w:sz w:val="28"/>
          <w:szCs w:val="28"/>
        </w:rPr>
        <w:t>f</w:t>
      </w:r>
      <w:r w:rsidR="00C26099" w:rsidRPr="00CA7C4E">
        <w:rPr>
          <w:rFonts w:ascii="Times New Roman" w:hAnsi="Times New Roman"/>
          <w:sz w:val="28"/>
          <w:szCs w:val="28"/>
        </w:rPr>
        <w:t xml:space="preserve">) </w:t>
      </w:r>
      <w:r w:rsidR="0062344F" w:rsidRPr="00CA7C4E">
        <w:rPr>
          <w:rFonts w:ascii="Times New Roman" w:hAnsi="Times New Roman"/>
          <w:sz w:val="28"/>
          <w:szCs w:val="28"/>
        </w:rPr>
        <w:t>Vốn đ</w:t>
      </w:r>
      <w:r w:rsidR="00F7401A" w:rsidRPr="00CA7C4E">
        <w:rPr>
          <w:rFonts w:ascii="Times New Roman" w:hAnsi="Times New Roman"/>
          <w:color w:val="000000"/>
          <w:sz w:val="28"/>
          <w:szCs w:val="28"/>
          <w:lang w:val="vi-VN"/>
        </w:rPr>
        <w:t>ầu tư của tổ chức, cá nhân trong nước và nước ngoài;</w:t>
      </w:r>
      <w:r w:rsidR="00F7401A" w:rsidRPr="00CA7C4E">
        <w:rPr>
          <w:rFonts w:ascii="Times New Roman" w:hAnsi="Times New Roman"/>
          <w:color w:val="000000"/>
          <w:sz w:val="28"/>
          <w:szCs w:val="28"/>
        </w:rPr>
        <w:t xml:space="preserve"> </w:t>
      </w:r>
      <w:r w:rsidR="00C26099" w:rsidRPr="00CA7C4E">
        <w:rPr>
          <w:rFonts w:ascii="Times New Roman" w:hAnsi="Times New Roman"/>
          <w:sz w:val="28"/>
          <w:szCs w:val="28"/>
        </w:rPr>
        <w:t>N</w:t>
      </w:r>
      <w:r w:rsidR="00815E8B" w:rsidRPr="00CA7C4E">
        <w:rPr>
          <w:rFonts w:ascii="Times New Roman" w:hAnsi="Times New Roman"/>
          <w:sz w:val="28"/>
          <w:szCs w:val="28"/>
        </w:rPr>
        <w:t xml:space="preserve">guồn tài chính bổ sung từ </w:t>
      </w:r>
      <w:r w:rsidR="002B0295" w:rsidRPr="00CA7C4E">
        <w:rPr>
          <w:rFonts w:ascii="Times New Roman" w:hAnsi="Times New Roman"/>
          <w:sz w:val="28"/>
          <w:szCs w:val="28"/>
        </w:rPr>
        <w:t>kết quả hoạt động hà</w:t>
      </w:r>
      <w:r w:rsidR="00815E8B" w:rsidRPr="00CA7C4E">
        <w:rPr>
          <w:rFonts w:ascii="Times New Roman" w:hAnsi="Times New Roman"/>
          <w:sz w:val="28"/>
          <w:szCs w:val="28"/>
        </w:rPr>
        <w:t>n</w:t>
      </w:r>
      <w:r w:rsidR="00914B46" w:rsidRPr="00CA7C4E">
        <w:rPr>
          <w:rFonts w:ascii="Times New Roman" w:hAnsi="Times New Roman"/>
          <w:sz w:val="28"/>
          <w:szCs w:val="28"/>
        </w:rPr>
        <w:t xml:space="preserve">g năm của </w:t>
      </w:r>
      <w:r w:rsidR="0099623F" w:rsidRPr="00CA7C4E">
        <w:rPr>
          <w:rFonts w:ascii="Times New Roman" w:hAnsi="Times New Roman"/>
          <w:sz w:val="28"/>
          <w:szCs w:val="28"/>
        </w:rPr>
        <w:t>Học viện</w:t>
      </w:r>
      <w:r w:rsidR="00815E8B" w:rsidRPr="00CA7C4E">
        <w:rPr>
          <w:rFonts w:ascii="Times New Roman" w:hAnsi="Times New Roman"/>
          <w:sz w:val="28"/>
          <w:szCs w:val="28"/>
        </w:rPr>
        <w:t>;</w:t>
      </w:r>
    </w:p>
    <w:p w:rsidR="00C26099" w:rsidRPr="00CA7C4E" w:rsidRDefault="00263610" w:rsidP="005D7523">
      <w:pPr>
        <w:pStyle w:val="BodyTextIndent2"/>
        <w:spacing w:before="80" w:after="80" w:line="276" w:lineRule="auto"/>
        <w:ind w:firstLine="709"/>
        <w:rPr>
          <w:rFonts w:ascii="Times New Roman" w:hAnsi="Times New Roman"/>
          <w:sz w:val="28"/>
          <w:szCs w:val="28"/>
        </w:rPr>
      </w:pPr>
      <w:r w:rsidRPr="00CA7C4E">
        <w:rPr>
          <w:rFonts w:ascii="Times New Roman" w:hAnsi="Times New Roman"/>
          <w:sz w:val="28"/>
          <w:szCs w:val="28"/>
        </w:rPr>
        <w:t>g</w:t>
      </w:r>
      <w:r w:rsidR="00C26099" w:rsidRPr="00CA7C4E">
        <w:rPr>
          <w:rFonts w:ascii="Times New Roman" w:hAnsi="Times New Roman"/>
          <w:sz w:val="28"/>
          <w:szCs w:val="28"/>
        </w:rPr>
        <w:t>) Nguồn vốn vay;</w:t>
      </w:r>
    </w:p>
    <w:p w:rsidR="00C26099" w:rsidRPr="00CA7C4E" w:rsidRDefault="00263610" w:rsidP="005D7523">
      <w:pPr>
        <w:pStyle w:val="BodyTextIndent2"/>
        <w:spacing w:before="80" w:after="80" w:line="276" w:lineRule="auto"/>
        <w:ind w:firstLine="709"/>
        <w:rPr>
          <w:rFonts w:ascii="Times New Roman" w:hAnsi="Times New Roman"/>
          <w:sz w:val="28"/>
          <w:szCs w:val="28"/>
        </w:rPr>
      </w:pPr>
      <w:r w:rsidRPr="00CA7C4E">
        <w:rPr>
          <w:rFonts w:ascii="Times New Roman" w:hAnsi="Times New Roman"/>
          <w:sz w:val="28"/>
          <w:szCs w:val="28"/>
        </w:rPr>
        <w:t>h</w:t>
      </w:r>
      <w:r w:rsidR="00C26099" w:rsidRPr="00CA7C4E">
        <w:rPr>
          <w:rFonts w:ascii="Times New Roman" w:hAnsi="Times New Roman"/>
          <w:sz w:val="28"/>
          <w:szCs w:val="28"/>
        </w:rPr>
        <w:t>) Các nguồn thu hợp pháp kh</w:t>
      </w:r>
      <w:r w:rsidR="00D35062" w:rsidRPr="00CA7C4E">
        <w:rPr>
          <w:rFonts w:ascii="Times New Roman" w:hAnsi="Times New Roman"/>
          <w:sz w:val="28"/>
          <w:szCs w:val="28"/>
        </w:rPr>
        <w:t>ác;</w:t>
      </w:r>
    </w:p>
    <w:p w:rsidR="00586ACD" w:rsidRPr="00CA7C4E" w:rsidRDefault="00263610" w:rsidP="005D7523">
      <w:pPr>
        <w:pStyle w:val="BodyTextIndent2"/>
        <w:spacing w:before="80" w:after="80" w:line="276" w:lineRule="auto"/>
        <w:ind w:firstLine="709"/>
        <w:rPr>
          <w:rFonts w:ascii="Times New Roman" w:hAnsi="Times New Roman"/>
          <w:sz w:val="28"/>
          <w:szCs w:val="28"/>
        </w:rPr>
      </w:pPr>
      <w:r w:rsidRPr="00CA7C4E">
        <w:rPr>
          <w:rFonts w:ascii="Times New Roman" w:hAnsi="Times New Roman"/>
          <w:sz w:val="28"/>
          <w:szCs w:val="28"/>
        </w:rPr>
        <w:t>i</w:t>
      </w:r>
      <w:r w:rsidR="00E35314" w:rsidRPr="00CA7C4E">
        <w:rPr>
          <w:rFonts w:ascii="Times New Roman" w:hAnsi="Times New Roman"/>
          <w:sz w:val="28"/>
          <w:szCs w:val="28"/>
        </w:rPr>
        <w:t>)</w:t>
      </w:r>
      <w:r w:rsidR="00815E8B" w:rsidRPr="00CA7C4E">
        <w:rPr>
          <w:rFonts w:ascii="Times New Roman" w:hAnsi="Times New Roman"/>
          <w:sz w:val="28"/>
          <w:szCs w:val="28"/>
        </w:rPr>
        <w:t xml:space="preserve"> Các nguồn tài trợ, viện trợ, quà biếu, tặng, cho của cựu sinh viên, tổ chức, c</w:t>
      </w:r>
      <w:r w:rsidR="003B48AE" w:rsidRPr="00CA7C4E">
        <w:rPr>
          <w:rFonts w:ascii="Times New Roman" w:hAnsi="Times New Roman"/>
          <w:sz w:val="28"/>
          <w:szCs w:val="28"/>
        </w:rPr>
        <w:t>á nhân trong nước và nước ngoài;</w:t>
      </w:r>
    </w:p>
    <w:p w:rsidR="00586ACD" w:rsidRPr="005D7523" w:rsidRDefault="00263610" w:rsidP="005D7523">
      <w:pPr>
        <w:pStyle w:val="BodyTextIndent2"/>
        <w:spacing w:before="80" w:after="80" w:line="276" w:lineRule="auto"/>
        <w:ind w:firstLine="709"/>
        <w:rPr>
          <w:rFonts w:ascii="Times New Roman" w:hAnsi="Times New Roman"/>
          <w:sz w:val="28"/>
          <w:szCs w:val="28"/>
        </w:rPr>
      </w:pPr>
      <w:r w:rsidRPr="00CA7C4E">
        <w:rPr>
          <w:rFonts w:ascii="Times New Roman" w:hAnsi="Times New Roman"/>
          <w:sz w:val="28"/>
          <w:szCs w:val="28"/>
        </w:rPr>
        <w:t>j</w:t>
      </w:r>
      <w:r w:rsidR="00E35314" w:rsidRPr="00CA7C4E">
        <w:rPr>
          <w:rFonts w:ascii="Times New Roman" w:hAnsi="Times New Roman"/>
          <w:sz w:val="28"/>
          <w:szCs w:val="28"/>
        </w:rPr>
        <w:t>)</w:t>
      </w:r>
      <w:r w:rsidR="00815E8B" w:rsidRPr="00CA7C4E">
        <w:rPr>
          <w:rFonts w:ascii="Times New Roman" w:hAnsi="Times New Roman"/>
          <w:sz w:val="28"/>
          <w:szCs w:val="28"/>
        </w:rPr>
        <w:t xml:space="preserve"> Ngân sách nhà nước cấp (nếu có).</w:t>
      </w:r>
    </w:p>
    <w:p w:rsidR="00586ACD" w:rsidRPr="005D7523" w:rsidRDefault="00E35314"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2. Các khoản chi</w:t>
      </w:r>
      <w:r w:rsidR="00A801F3" w:rsidRPr="005D7523">
        <w:rPr>
          <w:rFonts w:ascii="Times New Roman" w:hAnsi="Times New Roman"/>
          <w:sz w:val="28"/>
          <w:szCs w:val="28"/>
        </w:rPr>
        <w:t xml:space="preserve"> bao gồm</w:t>
      </w:r>
      <w:r w:rsidR="00263610" w:rsidRPr="005D7523">
        <w:rPr>
          <w:rFonts w:ascii="Times New Roman" w:hAnsi="Times New Roman"/>
          <w:sz w:val="28"/>
          <w:szCs w:val="28"/>
        </w:rPr>
        <w:t>:</w:t>
      </w:r>
    </w:p>
    <w:p w:rsidR="00E35314" w:rsidRPr="005D7523" w:rsidRDefault="00A801F3"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 xml:space="preserve">a) </w:t>
      </w:r>
      <w:r w:rsidR="00E35314" w:rsidRPr="005D7523">
        <w:rPr>
          <w:rFonts w:ascii="Times New Roman" w:hAnsi="Times New Roman"/>
          <w:sz w:val="28"/>
          <w:szCs w:val="28"/>
        </w:rPr>
        <w:t xml:space="preserve">Chi </w:t>
      </w:r>
      <w:r w:rsidRPr="005D7523">
        <w:rPr>
          <w:rFonts w:ascii="Times New Roman" w:hAnsi="Times New Roman"/>
          <w:sz w:val="28"/>
          <w:szCs w:val="28"/>
        </w:rPr>
        <w:t xml:space="preserve">phí </w:t>
      </w:r>
      <w:r w:rsidR="00E35314" w:rsidRPr="005D7523">
        <w:rPr>
          <w:rFonts w:ascii="Times New Roman" w:hAnsi="Times New Roman"/>
          <w:sz w:val="28"/>
          <w:szCs w:val="28"/>
        </w:rPr>
        <w:t>hoạt động thường xuyên và không thường xuyên</w:t>
      </w:r>
      <w:r w:rsidR="00D35062" w:rsidRPr="005D7523">
        <w:rPr>
          <w:rFonts w:ascii="Times New Roman" w:hAnsi="Times New Roman"/>
          <w:sz w:val="28"/>
          <w:szCs w:val="28"/>
        </w:rPr>
        <w:t>;</w:t>
      </w:r>
    </w:p>
    <w:p w:rsidR="00E35314" w:rsidRPr="005D7523" w:rsidRDefault="00A801F3"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 xml:space="preserve">b) </w:t>
      </w:r>
      <w:r w:rsidR="00E35314" w:rsidRPr="005D7523">
        <w:rPr>
          <w:rFonts w:ascii="Times New Roman" w:hAnsi="Times New Roman"/>
          <w:sz w:val="28"/>
          <w:szCs w:val="28"/>
        </w:rPr>
        <w:t xml:space="preserve">Chi </w:t>
      </w:r>
      <w:r w:rsidRPr="005D7523">
        <w:rPr>
          <w:rFonts w:ascii="Times New Roman" w:hAnsi="Times New Roman"/>
          <w:sz w:val="28"/>
          <w:szCs w:val="28"/>
        </w:rPr>
        <w:t xml:space="preserve">phí </w:t>
      </w:r>
      <w:r w:rsidR="00E35314" w:rsidRPr="005D7523">
        <w:rPr>
          <w:rFonts w:ascii="Times New Roman" w:hAnsi="Times New Roman"/>
          <w:sz w:val="28"/>
          <w:szCs w:val="28"/>
        </w:rPr>
        <w:t>hoạt động có thu phí</w:t>
      </w:r>
      <w:r w:rsidR="00D35062" w:rsidRPr="005D7523">
        <w:rPr>
          <w:rFonts w:ascii="Times New Roman" w:hAnsi="Times New Roman"/>
          <w:sz w:val="28"/>
          <w:szCs w:val="28"/>
        </w:rPr>
        <w:t>;</w:t>
      </w:r>
    </w:p>
    <w:p w:rsidR="00E35314" w:rsidRPr="005D7523" w:rsidRDefault="00A801F3"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 xml:space="preserve">c) </w:t>
      </w:r>
      <w:r w:rsidR="00E35314" w:rsidRPr="005D7523">
        <w:rPr>
          <w:rFonts w:ascii="Times New Roman" w:hAnsi="Times New Roman"/>
          <w:sz w:val="28"/>
          <w:szCs w:val="28"/>
        </w:rPr>
        <w:t xml:space="preserve">Chi </w:t>
      </w:r>
      <w:r w:rsidRPr="005D7523">
        <w:rPr>
          <w:rFonts w:ascii="Times New Roman" w:hAnsi="Times New Roman"/>
          <w:sz w:val="28"/>
          <w:szCs w:val="28"/>
        </w:rPr>
        <w:t xml:space="preserve">phí </w:t>
      </w:r>
      <w:r w:rsidR="00E35314" w:rsidRPr="005D7523">
        <w:rPr>
          <w:rFonts w:ascii="Times New Roman" w:hAnsi="Times New Roman"/>
          <w:sz w:val="28"/>
          <w:szCs w:val="28"/>
        </w:rPr>
        <w:t>hoạt động tài chính</w:t>
      </w:r>
      <w:r w:rsidR="00D35062" w:rsidRPr="005D7523">
        <w:rPr>
          <w:rFonts w:ascii="Times New Roman" w:hAnsi="Times New Roman"/>
          <w:sz w:val="28"/>
          <w:szCs w:val="28"/>
        </w:rPr>
        <w:t>;</w:t>
      </w:r>
    </w:p>
    <w:p w:rsidR="00E35314" w:rsidRPr="005D7523" w:rsidRDefault="00A801F3"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 xml:space="preserve">d) </w:t>
      </w:r>
      <w:r w:rsidR="00E35314" w:rsidRPr="005D7523">
        <w:rPr>
          <w:rFonts w:ascii="Times New Roman" w:hAnsi="Times New Roman"/>
          <w:sz w:val="28"/>
          <w:szCs w:val="28"/>
        </w:rPr>
        <w:t xml:space="preserve">Chi </w:t>
      </w:r>
      <w:r w:rsidRPr="005D7523">
        <w:rPr>
          <w:rFonts w:ascii="Times New Roman" w:hAnsi="Times New Roman"/>
          <w:sz w:val="28"/>
          <w:szCs w:val="28"/>
        </w:rPr>
        <w:t xml:space="preserve">phí </w:t>
      </w:r>
      <w:r w:rsidR="00E35314" w:rsidRPr="005D7523">
        <w:rPr>
          <w:rFonts w:ascii="Times New Roman" w:hAnsi="Times New Roman"/>
          <w:sz w:val="28"/>
          <w:szCs w:val="28"/>
        </w:rPr>
        <w:t>hoạt động sản xuất kinh doanh, dịch vụ</w:t>
      </w:r>
      <w:r w:rsidR="00D35062" w:rsidRPr="005D7523">
        <w:rPr>
          <w:rFonts w:ascii="Times New Roman" w:hAnsi="Times New Roman"/>
          <w:sz w:val="28"/>
          <w:szCs w:val="28"/>
        </w:rPr>
        <w:t>;</w:t>
      </w:r>
    </w:p>
    <w:p w:rsidR="00A801F3" w:rsidRPr="005D7523" w:rsidRDefault="00A801F3"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e) Chi phí hoạt động khác</w:t>
      </w:r>
      <w:r w:rsidR="00D35062" w:rsidRPr="005D7523">
        <w:rPr>
          <w:rFonts w:ascii="Times New Roman" w:hAnsi="Times New Roman"/>
          <w:sz w:val="28"/>
          <w:szCs w:val="28"/>
        </w:rPr>
        <w:t>;</w:t>
      </w:r>
    </w:p>
    <w:p w:rsidR="00A801F3" w:rsidRPr="005D7523" w:rsidRDefault="00A801F3"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f) Chi từ nguồn viện trợ</w:t>
      </w:r>
      <w:r w:rsidR="00D35062" w:rsidRPr="005D7523">
        <w:rPr>
          <w:rFonts w:ascii="Times New Roman" w:hAnsi="Times New Roman"/>
          <w:sz w:val="28"/>
          <w:szCs w:val="28"/>
        </w:rPr>
        <w:t>;</w:t>
      </w:r>
    </w:p>
    <w:p w:rsidR="00E35314" w:rsidRPr="005D7523" w:rsidRDefault="00A801F3"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 xml:space="preserve">g) Chi từ nguồn quỹ của </w:t>
      </w:r>
      <w:r w:rsidR="0099623F" w:rsidRPr="005D7523">
        <w:rPr>
          <w:rFonts w:ascii="Times New Roman" w:hAnsi="Times New Roman"/>
          <w:sz w:val="28"/>
          <w:szCs w:val="28"/>
        </w:rPr>
        <w:t>Học viện</w:t>
      </w:r>
      <w:r w:rsidR="00D35062" w:rsidRPr="005D7523">
        <w:rPr>
          <w:rFonts w:ascii="Times New Roman" w:hAnsi="Times New Roman"/>
          <w:sz w:val="28"/>
          <w:szCs w:val="28"/>
        </w:rPr>
        <w:t>.</w:t>
      </w:r>
    </w:p>
    <w:p w:rsidR="00586ACD" w:rsidRPr="005D7523" w:rsidRDefault="00B62389" w:rsidP="005D7523">
      <w:pPr>
        <w:pStyle w:val="BodyTextIndent2"/>
        <w:spacing w:before="80" w:after="80" w:line="276" w:lineRule="auto"/>
        <w:ind w:firstLine="709"/>
        <w:rPr>
          <w:rFonts w:ascii="Times New Roman" w:hAnsi="Times New Roman"/>
          <w:b/>
          <w:sz w:val="28"/>
          <w:szCs w:val="28"/>
        </w:rPr>
      </w:pPr>
      <w:r w:rsidRPr="005D7523">
        <w:rPr>
          <w:rFonts w:ascii="Times New Roman" w:hAnsi="Times New Roman"/>
          <w:b/>
          <w:sz w:val="28"/>
          <w:szCs w:val="28"/>
        </w:rPr>
        <w:t xml:space="preserve">Điều </w:t>
      </w:r>
      <w:r w:rsidR="009C556F" w:rsidRPr="005D7523">
        <w:rPr>
          <w:rFonts w:ascii="Times New Roman" w:hAnsi="Times New Roman"/>
          <w:b/>
          <w:sz w:val="28"/>
          <w:szCs w:val="28"/>
        </w:rPr>
        <w:t>9</w:t>
      </w:r>
      <w:r w:rsidR="001B647D" w:rsidRPr="005D7523">
        <w:rPr>
          <w:rFonts w:ascii="Times New Roman" w:hAnsi="Times New Roman"/>
          <w:b/>
          <w:sz w:val="28"/>
          <w:szCs w:val="28"/>
        </w:rPr>
        <w:t>. Quản lý tài sản</w:t>
      </w:r>
    </w:p>
    <w:p w:rsidR="00586ACD" w:rsidRPr="005D7523" w:rsidRDefault="00D61C51" w:rsidP="005D7523">
      <w:pPr>
        <w:pStyle w:val="BodyTextIndent2"/>
        <w:spacing w:before="80" w:after="80" w:line="276" w:lineRule="auto"/>
        <w:ind w:firstLine="709"/>
        <w:rPr>
          <w:rFonts w:ascii="Times New Roman" w:hAnsi="Times New Roman"/>
          <w:sz w:val="28"/>
          <w:szCs w:val="28"/>
        </w:rPr>
      </w:pPr>
      <w:r w:rsidRPr="00FD39C8">
        <w:rPr>
          <w:rFonts w:ascii="Times New Roman" w:hAnsi="Times New Roman"/>
          <w:sz w:val="28"/>
          <w:szCs w:val="28"/>
        </w:rPr>
        <w:t xml:space="preserve">1. Tài sản của </w:t>
      </w:r>
      <w:r w:rsidR="0099623F" w:rsidRPr="00FD39C8">
        <w:rPr>
          <w:rFonts w:ascii="Times New Roman" w:hAnsi="Times New Roman"/>
          <w:sz w:val="28"/>
          <w:szCs w:val="28"/>
        </w:rPr>
        <w:t>Học viện</w:t>
      </w:r>
      <w:r w:rsidRPr="00FD39C8">
        <w:rPr>
          <w:rFonts w:ascii="Times New Roman" w:hAnsi="Times New Roman"/>
          <w:sz w:val="28"/>
          <w:szCs w:val="28"/>
        </w:rPr>
        <w:t xml:space="preserve"> gồm: Đất đai, nhà cửa, công trình xây dựng, </w:t>
      </w:r>
      <w:r w:rsidR="00E10493" w:rsidRPr="00FD39C8">
        <w:rPr>
          <w:rFonts w:ascii="Times New Roman" w:hAnsi="Times New Roman"/>
          <w:sz w:val="28"/>
          <w:szCs w:val="28"/>
        </w:rPr>
        <w:t xml:space="preserve">công trình kiến trúc, trang thiết bị máy móc, </w:t>
      </w:r>
      <w:r w:rsidR="002D0086" w:rsidRPr="00FD39C8">
        <w:rPr>
          <w:rFonts w:ascii="Times New Roman" w:hAnsi="Times New Roman"/>
          <w:sz w:val="28"/>
          <w:szCs w:val="28"/>
        </w:rPr>
        <w:t>sản phẩ</w:t>
      </w:r>
      <w:r w:rsidR="00612C21" w:rsidRPr="00FD39C8">
        <w:rPr>
          <w:rFonts w:ascii="Times New Roman" w:hAnsi="Times New Roman"/>
          <w:sz w:val="28"/>
          <w:szCs w:val="28"/>
        </w:rPr>
        <w:t xml:space="preserve">m </w:t>
      </w:r>
      <w:r w:rsidRPr="00FD39C8">
        <w:rPr>
          <w:rFonts w:ascii="Times New Roman" w:hAnsi="Times New Roman"/>
          <w:sz w:val="28"/>
          <w:szCs w:val="28"/>
        </w:rPr>
        <w:t xml:space="preserve">khoa học và công nghệ, </w:t>
      </w:r>
      <w:r w:rsidR="00E10493" w:rsidRPr="00FD39C8">
        <w:rPr>
          <w:rFonts w:ascii="Times New Roman" w:hAnsi="Times New Roman"/>
          <w:sz w:val="28"/>
          <w:szCs w:val="28"/>
        </w:rPr>
        <w:t>thương hiệu, tài sản trí tuệ</w:t>
      </w:r>
      <w:r w:rsidR="00F7180D" w:rsidRPr="00FD39C8">
        <w:rPr>
          <w:rFonts w:ascii="Times New Roman" w:hAnsi="Times New Roman"/>
          <w:sz w:val="28"/>
          <w:szCs w:val="28"/>
        </w:rPr>
        <w:t xml:space="preserve">, </w:t>
      </w:r>
      <w:r w:rsidR="00612C21" w:rsidRPr="00FD39C8">
        <w:rPr>
          <w:rFonts w:ascii="Times New Roman" w:hAnsi="Times New Roman"/>
          <w:sz w:val="28"/>
          <w:szCs w:val="28"/>
        </w:rPr>
        <w:t xml:space="preserve">giáo trình và tài liệu, tài nguyên số, </w:t>
      </w:r>
      <w:r w:rsidR="00F7180D" w:rsidRPr="00FD39C8">
        <w:rPr>
          <w:rFonts w:ascii="Times New Roman" w:hAnsi="Times New Roman"/>
          <w:sz w:val="28"/>
          <w:szCs w:val="28"/>
        </w:rPr>
        <w:t>cây lâu năm, vật nuôi</w:t>
      </w:r>
      <w:r w:rsidRPr="00FD39C8">
        <w:rPr>
          <w:rFonts w:ascii="Times New Roman" w:hAnsi="Times New Roman"/>
          <w:sz w:val="28"/>
          <w:szCs w:val="28"/>
        </w:rPr>
        <w:t xml:space="preserve"> và </w:t>
      </w:r>
      <w:r w:rsidR="00612C21" w:rsidRPr="00FD39C8">
        <w:rPr>
          <w:rFonts w:ascii="Times New Roman" w:hAnsi="Times New Roman"/>
          <w:sz w:val="28"/>
          <w:szCs w:val="28"/>
        </w:rPr>
        <w:t xml:space="preserve">các </w:t>
      </w:r>
      <w:r w:rsidRPr="00FD39C8">
        <w:rPr>
          <w:rFonts w:ascii="Times New Roman" w:hAnsi="Times New Roman"/>
          <w:sz w:val="28"/>
          <w:szCs w:val="28"/>
        </w:rPr>
        <w:t>tài sản</w:t>
      </w:r>
      <w:r w:rsidR="00612C21" w:rsidRPr="00FD39C8">
        <w:rPr>
          <w:rFonts w:ascii="Times New Roman" w:hAnsi="Times New Roman"/>
          <w:sz w:val="28"/>
          <w:szCs w:val="28"/>
        </w:rPr>
        <w:t xml:space="preserve"> </w:t>
      </w:r>
      <w:r w:rsidRPr="00FD39C8">
        <w:rPr>
          <w:rFonts w:ascii="Times New Roman" w:hAnsi="Times New Roman"/>
          <w:sz w:val="28"/>
          <w:szCs w:val="28"/>
        </w:rPr>
        <w:t xml:space="preserve">khác được Nhà nước giao cho </w:t>
      </w:r>
      <w:r w:rsidR="0099623F" w:rsidRPr="00FD39C8">
        <w:rPr>
          <w:rFonts w:ascii="Times New Roman" w:hAnsi="Times New Roman"/>
          <w:sz w:val="28"/>
          <w:szCs w:val="28"/>
        </w:rPr>
        <w:t>Học viện</w:t>
      </w:r>
      <w:r w:rsidRPr="00FD39C8">
        <w:rPr>
          <w:rFonts w:ascii="Times New Roman" w:hAnsi="Times New Roman"/>
          <w:sz w:val="28"/>
          <w:szCs w:val="28"/>
        </w:rPr>
        <w:t xml:space="preserve"> quản lý và sử dụng hoặc do </w:t>
      </w:r>
      <w:r w:rsidR="0099623F" w:rsidRPr="00FD39C8">
        <w:rPr>
          <w:rFonts w:ascii="Times New Roman" w:hAnsi="Times New Roman"/>
          <w:sz w:val="28"/>
          <w:szCs w:val="28"/>
        </w:rPr>
        <w:t>Học viện</w:t>
      </w:r>
      <w:r w:rsidRPr="00FD39C8">
        <w:rPr>
          <w:rFonts w:ascii="Times New Roman" w:hAnsi="Times New Roman"/>
          <w:sz w:val="28"/>
          <w:szCs w:val="28"/>
        </w:rPr>
        <w:t xml:space="preserve"> </w:t>
      </w:r>
      <w:r w:rsidR="009C3B3A" w:rsidRPr="00FD39C8">
        <w:rPr>
          <w:rFonts w:ascii="Times New Roman" w:hAnsi="Times New Roman"/>
          <w:sz w:val="28"/>
          <w:szCs w:val="28"/>
        </w:rPr>
        <w:t xml:space="preserve">sản xuất, </w:t>
      </w:r>
      <w:r w:rsidRPr="00FD39C8">
        <w:rPr>
          <w:rFonts w:ascii="Times New Roman" w:hAnsi="Times New Roman"/>
          <w:sz w:val="28"/>
          <w:szCs w:val="28"/>
        </w:rPr>
        <w:t>đầu tư mua sắm, xây dựng</w:t>
      </w:r>
      <w:r w:rsidR="00E10493" w:rsidRPr="00FD39C8">
        <w:rPr>
          <w:rFonts w:ascii="Times New Roman" w:hAnsi="Times New Roman"/>
          <w:sz w:val="28"/>
          <w:szCs w:val="28"/>
        </w:rPr>
        <w:t>, thiết kế, phát minh</w:t>
      </w:r>
      <w:r w:rsidRPr="00FD39C8">
        <w:rPr>
          <w:rFonts w:ascii="Times New Roman" w:hAnsi="Times New Roman"/>
          <w:sz w:val="28"/>
          <w:szCs w:val="28"/>
        </w:rPr>
        <w:t xml:space="preserve"> hoặc được biếu, tặng để đảm bảo các hoạt động đào tạo, nghiên cứu khoa học, phát triển công nghệ và các hoạt động khác.</w:t>
      </w:r>
      <w:r w:rsidRPr="005D7523">
        <w:rPr>
          <w:rFonts w:ascii="Times New Roman" w:hAnsi="Times New Roman"/>
          <w:sz w:val="28"/>
          <w:szCs w:val="28"/>
        </w:rPr>
        <w:t xml:space="preserve"> </w:t>
      </w:r>
    </w:p>
    <w:p w:rsidR="00586ACD" w:rsidRPr="005D7523" w:rsidRDefault="00D61C51"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 xml:space="preserve">2. Tài sản của </w:t>
      </w:r>
      <w:r w:rsidR="0099623F" w:rsidRPr="005D7523">
        <w:rPr>
          <w:rFonts w:ascii="Times New Roman" w:hAnsi="Times New Roman"/>
          <w:sz w:val="28"/>
          <w:szCs w:val="28"/>
        </w:rPr>
        <w:t>Học viện</w:t>
      </w:r>
      <w:r w:rsidRPr="005D7523">
        <w:rPr>
          <w:rFonts w:ascii="Times New Roman" w:hAnsi="Times New Roman"/>
          <w:sz w:val="28"/>
          <w:szCs w:val="28"/>
        </w:rPr>
        <w:t xml:space="preserve"> được quản lý, sử dụng theo </w:t>
      </w:r>
      <w:r w:rsidR="009C3B3A" w:rsidRPr="00612C21">
        <w:rPr>
          <w:rFonts w:ascii="Times New Roman" w:hAnsi="Times New Roman"/>
          <w:sz w:val="28"/>
          <w:szCs w:val="28"/>
        </w:rPr>
        <w:t xml:space="preserve">Luật </w:t>
      </w:r>
      <w:r w:rsidR="004F7D8D" w:rsidRPr="00612C21">
        <w:rPr>
          <w:rFonts w:ascii="Times New Roman" w:hAnsi="Times New Roman"/>
          <w:sz w:val="28"/>
          <w:szCs w:val="28"/>
        </w:rPr>
        <w:t>Q</w:t>
      </w:r>
      <w:r w:rsidR="009C3B3A" w:rsidRPr="00612C21">
        <w:rPr>
          <w:rFonts w:ascii="Times New Roman" w:hAnsi="Times New Roman"/>
          <w:sz w:val="28"/>
          <w:szCs w:val="28"/>
        </w:rPr>
        <w:t>uản lý</w:t>
      </w:r>
      <w:r w:rsidR="004F7D8D" w:rsidRPr="00612C21">
        <w:rPr>
          <w:rFonts w:ascii="Times New Roman" w:hAnsi="Times New Roman"/>
          <w:sz w:val="28"/>
          <w:szCs w:val="28"/>
        </w:rPr>
        <w:t xml:space="preserve"> </w:t>
      </w:r>
      <w:r w:rsidR="00F7180D" w:rsidRPr="00612C21">
        <w:rPr>
          <w:rFonts w:ascii="Times New Roman" w:hAnsi="Times New Roman"/>
          <w:sz w:val="28"/>
          <w:szCs w:val="28"/>
        </w:rPr>
        <w:t>và</w:t>
      </w:r>
      <w:r w:rsidRPr="00612C21">
        <w:rPr>
          <w:rFonts w:ascii="Times New Roman" w:hAnsi="Times New Roman"/>
          <w:sz w:val="28"/>
          <w:szCs w:val="28"/>
        </w:rPr>
        <w:t xml:space="preserve"> </w:t>
      </w:r>
      <w:r w:rsidR="004F7D8D" w:rsidRPr="00612C21">
        <w:rPr>
          <w:rFonts w:ascii="Times New Roman" w:hAnsi="Times New Roman"/>
          <w:sz w:val="28"/>
          <w:szCs w:val="28"/>
        </w:rPr>
        <w:t>S</w:t>
      </w:r>
      <w:r w:rsidRPr="00612C21">
        <w:rPr>
          <w:rFonts w:ascii="Times New Roman" w:hAnsi="Times New Roman"/>
          <w:sz w:val="28"/>
          <w:szCs w:val="28"/>
        </w:rPr>
        <w:t>ử dụng tài sản công</w:t>
      </w:r>
      <w:r w:rsidR="00612C21">
        <w:rPr>
          <w:rFonts w:ascii="Times New Roman" w:hAnsi="Times New Roman"/>
          <w:sz w:val="28"/>
          <w:szCs w:val="28"/>
        </w:rPr>
        <w:t xml:space="preserve"> và Quy định quản lý tài sản của Học viện</w:t>
      </w:r>
      <w:r w:rsidRPr="00612C21">
        <w:rPr>
          <w:rFonts w:ascii="Times New Roman" w:hAnsi="Times New Roman"/>
          <w:sz w:val="28"/>
          <w:szCs w:val="28"/>
        </w:rPr>
        <w:t>.</w:t>
      </w:r>
    </w:p>
    <w:p w:rsidR="00586ACD" w:rsidRPr="005D7523" w:rsidRDefault="009C0BF1"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 xml:space="preserve">3. </w:t>
      </w:r>
      <w:r w:rsidR="0099623F" w:rsidRPr="005D7523">
        <w:rPr>
          <w:rFonts w:ascii="Times New Roman" w:hAnsi="Times New Roman"/>
          <w:sz w:val="28"/>
          <w:szCs w:val="28"/>
        </w:rPr>
        <w:t>Học viện</w:t>
      </w:r>
      <w:r w:rsidR="00D61C51" w:rsidRPr="005D7523">
        <w:rPr>
          <w:rFonts w:ascii="Times New Roman" w:hAnsi="Times New Roman"/>
          <w:sz w:val="28"/>
          <w:szCs w:val="28"/>
        </w:rPr>
        <w:t xml:space="preserve"> được sử dụng tài sản vào </w:t>
      </w:r>
      <w:r w:rsidR="0099623F" w:rsidRPr="005D7523">
        <w:rPr>
          <w:rFonts w:ascii="Times New Roman" w:hAnsi="Times New Roman"/>
          <w:sz w:val="28"/>
          <w:szCs w:val="28"/>
        </w:rPr>
        <w:t xml:space="preserve">mục đích </w:t>
      </w:r>
      <w:r w:rsidR="00D61C51" w:rsidRPr="005D7523">
        <w:rPr>
          <w:rFonts w:ascii="Times New Roman" w:hAnsi="Times New Roman"/>
          <w:sz w:val="28"/>
          <w:szCs w:val="28"/>
        </w:rPr>
        <w:t xml:space="preserve">kinh doanh, cho thuê, liên doanh, liên kết </w:t>
      </w:r>
      <w:r w:rsidR="002D0086" w:rsidRPr="005D7523">
        <w:rPr>
          <w:rFonts w:ascii="Times New Roman" w:hAnsi="Times New Roman"/>
          <w:sz w:val="28"/>
          <w:szCs w:val="28"/>
        </w:rPr>
        <w:t xml:space="preserve">và góp vốn </w:t>
      </w:r>
      <w:r w:rsidR="00D61C51" w:rsidRPr="005D7523">
        <w:rPr>
          <w:rFonts w:ascii="Times New Roman" w:hAnsi="Times New Roman"/>
          <w:sz w:val="28"/>
          <w:szCs w:val="28"/>
        </w:rPr>
        <w:t xml:space="preserve">theo quy định của pháp luật nhằm mục đích phát triển </w:t>
      </w:r>
      <w:r w:rsidR="00D61C51" w:rsidRPr="005D7523">
        <w:rPr>
          <w:rFonts w:ascii="Times New Roman" w:hAnsi="Times New Roman"/>
          <w:sz w:val="28"/>
          <w:szCs w:val="28"/>
        </w:rPr>
        <w:lastRenderedPageBreak/>
        <w:t xml:space="preserve">giáo dục đại học, theo nguyên tắc bảo toàn và phát triển, phù hợp với môi trường giáo dục. Thẩm quyền quyết định sử dụng tài sản </w:t>
      </w:r>
      <w:r w:rsidR="00612C21">
        <w:rPr>
          <w:rFonts w:ascii="Times New Roman" w:hAnsi="Times New Roman"/>
          <w:sz w:val="28"/>
          <w:szCs w:val="28"/>
        </w:rPr>
        <w:t>của Học viện</w:t>
      </w:r>
      <w:r w:rsidR="00D61C51" w:rsidRPr="005D7523">
        <w:rPr>
          <w:rFonts w:ascii="Times New Roman" w:hAnsi="Times New Roman"/>
          <w:sz w:val="28"/>
          <w:szCs w:val="28"/>
        </w:rPr>
        <w:t xml:space="preserve"> vào </w:t>
      </w:r>
      <w:r w:rsidR="00612C21">
        <w:rPr>
          <w:rFonts w:ascii="Times New Roman" w:hAnsi="Times New Roman"/>
          <w:sz w:val="28"/>
          <w:szCs w:val="28"/>
        </w:rPr>
        <w:t xml:space="preserve">mục đích </w:t>
      </w:r>
      <w:r w:rsidR="00D61C51" w:rsidRPr="005D7523">
        <w:rPr>
          <w:rFonts w:ascii="Times New Roman" w:hAnsi="Times New Roman"/>
          <w:sz w:val="28"/>
          <w:szCs w:val="28"/>
        </w:rPr>
        <w:t xml:space="preserve">kinh doanh, cho thuê, liên doanh, liên kết </w:t>
      </w:r>
      <w:r w:rsidR="004B6425" w:rsidRPr="005D7523">
        <w:rPr>
          <w:rFonts w:ascii="Times New Roman" w:hAnsi="Times New Roman"/>
          <w:sz w:val="28"/>
          <w:szCs w:val="28"/>
        </w:rPr>
        <w:t>theo quy định tại Điều 5 và Điều 6 c</w:t>
      </w:r>
      <w:r w:rsidRPr="005D7523">
        <w:rPr>
          <w:rFonts w:ascii="Times New Roman" w:hAnsi="Times New Roman"/>
          <w:sz w:val="28"/>
          <w:szCs w:val="28"/>
        </w:rPr>
        <w:t>ủa Quy chế này</w:t>
      </w:r>
      <w:r w:rsidR="00D61C51" w:rsidRPr="005D7523">
        <w:rPr>
          <w:rFonts w:ascii="Times New Roman" w:hAnsi="Times New Roman"/>
          <w:sz w:val="28"/>
          <w:szCs w:val="28"/>
        </w:rPr>
        <w:t>.</w:t>
      </w:r>
    </w:p>
    <w:p w:rsidR="00586ACD" w:rsidRPr="005D7523" w:rsidRDefault="00B62389" w:rsidP="005D7523">
      <w:pPr>
        <w:pStyle w:val="BodyTextIndent2"/>
        <w:spacing w:before="80" w:after="80" w:line="276" w:lineRule="auto"/>
        <w:ind w:firstLine="709"/>
        <w:rPr>
          <w:rFonts w:ascii="Times New Roman" w:hAnsi="Times New Roman"/>
          <w:b/>
          <w:sz w:val="28"/>
          <w:szCs w:val="28"/>
        </w:rPr>
      </w:pPr>
      <w:r w:rsidRPr="005D7523">
        <w:rPr>
          <w:rFonts w:ascii="Times New Roman" w:hAnsi="Times New Roman"/>
          <w:b/>
          <w:sz w:val="28"/>
          <w:szCs w:val="28"/>
        </w:rPr>
        <w:t>Điều 1</w:t>
      </w:r>
      <w:r w:rsidR="009C556F" w:rsidRPr="005D7523">
        <w:rPr>
          <w:rFonts w:ascii="Times New Roman" w:hAnsi="Times New Roman"/>
          <w:b/>
          <w:sz w:val="28"/>
          <w:szCs w:val="28"/>
        </w:rPr>
        <w:t>0</w:t>
      </w:r>
      <w:r w:rsidR="001B647D" w:rsidRPr="005D7523">
        <w:rPr>
          <w:rFonts w:ascii="Times New Roman" w:hAnsi="Times New Roman"/>
          <w:b/>
          <w:sz w:val="28"/>
          <w:szCs w:val="28"/>
        </w:rPr>
        <w:t xml:space="preserve">. Các Quỹ của </w:t>
      </w:r>
      <w:r w:rsidR="00294F11" w:rsidRPr="005D7523">
        <w:rPr>
          <w:rFonts w:ascii="Times New Roman" w:hAnsi="Times New Roman"/>
          <w:b/>
          <w:sz w:val="28"/>
          <w:szCs w:val="28"/>
        </w:rPr>
        <w:t>Học viện</w:t>
      </w:r>
    </w:p>
    <w:p w:rsidR="00B62389" w:rsidRPr="005D7523" w:rsidRDefault="00CF7770"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Phần thặng dư từ t</w:t>
      </w:r>
      <w:r w:rsidR="001B647D" w:rsidRPr="005D7523">
        <w:rPr>
          <w:rFonts w:ascii="Times New Roman" w:hAnsi="Times New Roman"/>
          <w:sz w:val="28"/>
          <w:szCs w:val="28"/>
        </w:rPr>
        <w:t xml:space="preserve">ổng thu sau khi đã trừ các khoản chi phí cần thiết cho hoạt động </w:t>
      </w:r>
      <w:r w:rsidR="00586ACD" w:rsidRPr="005D7523">
        <w:rPr>
          <w:rFonts w:ascii="Times New Roman" w:hAnsi="Times New Roman"/>
          <w:sz w:val="28"/>
          <w:szCs w:val="28"/>
        </w:rPr>
        <w:t xml:space="preserve">trong năm </w:t>
      </w:r>
      <w:r w:rsidR="001B647D" w:rsidRPr="005D7523">
        <w:rPr>
          <w:rFonts w:ascii="Times New Roman" w:hAnsi="Times New Roman"/>
          <w:sz w:val="28"/>
          <w:szCs w:val="28"/>
        </w:rPr>
        <w:t>của</w:t>
      </w:r>
      <w:r w:rsidR="0099623F" w:rsidRPr="005D7523">
        <w:rPr>
          <w:rFonts w:ascii="Times New Roman" w:hAnsi="Times New Roman"/>
          <w:sz w:val="28"/>
          <w:szCs w:val="28"/>
        </w:rPr>
        <w:t xml:space="preserve"> Học viện</w:t>
      </w:r>
      <w:r w:rsidR="001B647D" w:rsidRPr="005D7523">
        <w:rPr>
          <w:rFonts w:ascii="Times New Roman" w:hAnsi="Times New Roman"/>
          <w:sz w:val="28"/>
          <w:szCs w:val="28"/>
        </w:rPr>
        <w:t xml:space="preserve"> và thực hiện đầy</w:t>
      </w:r>
      <w:r w:rsidR="0099623F" w:rsidRPr="005D7523">
        <w:rPr>
          <w:rFonts w:ascii="Times New Roman" w:hAnsi="Times New Roman"/>
          <w:sz w:val="28"/>
          <w:szCs w:val="28"/>
        </w:rPr>
        <w:t xml:space="preserve"> đủ nghĩa vụ tài chính đối với N</w:t>
      </w:r>
      <w:r w:rsidR="001B647D" w:rsidRPr="005D7523">
        <w:rPr>
          <w:rFonts w:ascii="Times New Roman" w:hAnsi="Times New Roman"/>
          <w:sz w:val="28"/>
          <w:szCs w:val="28"/>
        </w:rPr>
        <w:t>hà nước</w:t>
      </w:r>
      <w:r w:rsidR="0099623F" w:rsidRPr="005D7523">
        <w:rPr>
          <w:rFonts w:ascii="Times New Roman" w:hAnsi="Times New Roman"/>
          <w:sz w:val="28"/>
          <w:szCs w:val="28"/>
        </w:rPr>
        <w:t xml:space="preserve"> </w:t>
      </w:r>
      <w:r w:rsidR="001B647D" w:rsidRPr="005D7523">
        <w:rPr>
          <w:rFonts w:ascii="Times New Roman" w:hAnsi="Times New Roman"/>
          <w:sz w:val="28"/>
          <w:szCs w:val="28"/>
        </w:rPr>
        <w:t>theo quy định của pháp luật sẽ được sử dụng như</w:t>
      </w:r>
      <w:r w:rsidR="001E3E78" w:rsidRPr="005D7523">
        <w:rPr>
          <w:rFonts w:ascii="Times New Roman" w:hAnsi="Times New Roman"/>
          <w:sz w:val="28"/>
          <w:szCs w:val="28"/>
        </w:rPr>
        <w:t xml:space="preserve"> sau</w:t>
      </w:r>
      <w:r w:rsidR="001B647D" w:rsidRPr="005D7523">
        <w:rPr>
          <w:rFonts w:ascii="Times New Roman" w:hAnsi="Times New Roman"/>
          <w:sz w:val="28"/>
          <w:szCs w:val="28"/>
        </w:rPr>
        <w:t>:</w:t>
      </w:r>
    </w:p>
    <w:p w:rsidR="00B62389" w:rsidRPr="005D7523" w:rsidRDefault="00CF7770" w:rsidP="005D7523">
      <w:pPr>
        <w:pStyle w:val="BodyTextIndent2"/>
        <w:spacing w:before="80" w:after="80" w:line="276" w:lineRule="auto"/>
        <w:ind w:firstLine="709"/>
        <w:rPr>
          <w:rFonts w:ascii="Times New Roman" w:hAnsi="Times New Roman"/>
          <w:spacing w:val="-2"/>
          <w:sz w:val="28"/>
          <w:szCs w:val="28"/>
        </w:rPr>
      </w:pPr>
      <w:r w:rsidRPr="005D7523">
        <w:rPr>
          <w:rFonts w:ascii="Times New Roman" w:hAnsi="Times New Roman"/>
          <w:spacing w:val="-2"/>
          <w:sz w:val="28"/>
          <w:szCs w:val="28"/>
        </w:rPr>
        <w:t>1</w:t>
      </w:r>
      <w:r w:rsidR="001B647D" w:rsidRPr="005D7523">
        <w:rPr>
          <w:rFonts w:ascii="Times New Roman" w:hAnsi="Times New Roman"/>
          <w:spacing w:val="-2"/>
          <w:sz w:val="28"/>
          <w:szCs w:val="28"/>
        </w:rPr>
        <w:t xml:space="preserve">. Trích </w:t>
      </w:r>
      <w:r w:rsidR="00B62389" w:rsidRPr="005D7523">
        <w:rPr>
          <w:rFonts w:ascii="Times New Roman" w:hAnsi="Times New Roman"/>
          <w:spacing w:val="-2"/>
          <w:sz w:val="28"/>
          <w:szCs w:val="28"/>
        </w:rPr>
        <w:t>Quỹ P</w:t>
      </w:r>
      <w:r w:rsidRPr="005D7523">
        <w:rPr>
          <w:rFonts w:ascii="Times New Roman" w:hAnsi="Times New Roman"/>
          <w:spacing w:val="-2"/>
          <w:sz w:val="28"/>
          <w:szCs w:val="28"/>
        </w:rPr>
        <w:t xml:space="preserve">hát triển hoạt động sự nghiệp với mức </w:t>
      </w:r>
      <w:r w:rsidR="001B647D" w:rsidRPr="005D7523">
        <w:rPr>
          <w:rFonts w:ascii="Times New Roman" w:hAnsi="Times New Roman"/>
          <w:spacing w:val="-2"/>
          <w:sz w:val="28"/>
          <w:szCs w:val="28"/>
        </w:rPr>
        <w:t>tối thiểu 25%</w:t>
      </w:r>
      <w:r w:rsidRPr="005D7523">
        <w:rPr>
          <w:rFonts w:ascii="Times New Roman" w:hAnsi="Times New Roman"/>
          <w:spacing w:val="-2"/>
          <w:sz w:val="28"/>
          <w:szCs w:val="28"/>
        </w:rPr>
        <w:t xml:space="preserve"> thặng dư hàng năm </w:t>
      </w:r>
      <w:r w:rsidR="001B647D" w:rsidRPr="005D7523">
        <w:rPr>
          <w:rFonts w:ascii="Times New Roman" w:hAnsi="Times New Roman"/>
          <w:spacing w:val="-2"/>
          <w:sz w:val="28"/>
          <w:szCs w:val="28"/>
        </w:rPr>
        <w:t xml:space="preserve">để đầu tư cho các hoạt động </w:t>
      </w:r>
      <w:r w:rsidR="00612C21">
        <w:rPr>
          <w:rFonts w:ascii="Times New Roman" w:hAnsi="Times New Roman"/>
          <w:spacing w:val="-2"/>
          <w:sz w:val="28"/>
          <w:szCs w:val="28"/>
        </w:rPr>
        <w:t>đào tạo</w:t>
      </w:r>
      <w:r w:rsidR="001B647D" w:rsidRPr="005D7523">
        <w:rPr>
          <w:rFonts w:ascii="Times New Roman" w:hAnsi="Times New Roman"/>
          <w:spacing w:val="-2"/>
          <w:sz w:val="28"/>
          <w:szCs w:val="28"/>
        </w:rPr>
        <w:t>, xây dựng cơ sở vật chất, mua sắm</w:t>
      </w:r>
      <w:r w:rsidR="0099623F" w:rsidRPr="005D7523">
        <w:rPr>
          <w:rFonts w:ascii="Times New Roman" w:hAnsi="Times New Roman"/>
          <w:spacing w:val="-2"/>
          <w:sz w:val="28"/>
          <w:szCs w:val="28"/>
        </w:rPr>
        <w:t xml:space="preserve"> </w:t>
      </w:r>
      <w:r w:rsidR="001B647D" w:rsidRPr="00FD39C8">
        <w:rPr>
          <w:rFonts w:ascii="Times New Roman" w:hAnsi="Times New Roman"/>
          <w:spacing w:val="-2"/>
          <w:sz w:val="28"/>
          <w:szCs w:val="28"/>
        </w:rPr>
        <w:t xml:space="preserve">trang thiết bị, bồi dưỡng </w:t>
      </w:r>
      <w:r w:rsidR="00612C21" w:rsidRPr="00FD39C8">
        <w:rPr>
          <w:rFonts w:ascii="Times New Roman" w:hAnsi="Times New Roman"/>
          <w:spacing w:val="-2"/>
          <w:sz w:val="28"/>
          <w:szCs w:val="28"/>
        </w:rPr>
        <w:t>đội ngũ cán bộ viên chức và người lao động</w:t>
      </w:r>
      <w:r w:rsidR="001B647D" w:rsidRPr="00FD39C8">
        <w:rPr>
          <w:rFonts w:ascii="Times New Roman" w:hAnsi="Times New Roman"/>
          <w:spacing w:val="-2"/>
          <w:sz w:val="28"/>
          <w:szCs w:val="28"/>
        </w:rPr>
        <w:t>, phục vụ cho</w:t>
      </w:r>
      <w:r w:rsidR="001B647D" w:rsidRPr="005D7523">
        <w:rPr>
          <w:rFonts w:ascii="Times New Roman" w:hAnsi="Times New Roman"/>
          <w:spacing w:val="-2"/>
          <w:sz w:val="28"/>
          <w:szCs w:val="28"/>
        </w:rPr>
        <w:t xml:space="preserve"> hoạt động học tập và sinh hoạt của người học</w:t>
      </w:r>
      <w:r w:rsidR="00612C21">
        <w:rPr>
          <w:rFonts w:ascii="Times New Roman" w:hAnsi="Times New Roman"/>
          <w:spacing w:val="-2"/>
          <w:sz w:val="28"/>
          <w:szCs w:val="28"/>
        </w:rPr>
        <w:t>,</w:t>
      </w:r>
      <w:r w:rsidR="001B647D" w:rsidRPr="005D7523">
        <w:rPr>
          <w:rFonts w:ascii="Times New Roman" w:hAnsi="Times New Roman"/>
          <w:spacing w:val="-2"/>
          <w:sz w:val="28"/>
          <w:szCs w:val="28"/>
        </w:rPr>
        <w:t xml:space="preserve"> hoặc cho các</w:t>
      </w:r>
      <w:r w:rsidR="0099623F" w:rsidRPr="005D7523">
        <w:rPr>
          <w:rFonts w:ascii="Times New Roman" w:hAnsi="Times New Roman"/>
          <w:spacing w:val="-2"/>
          <w:sz w:val="28"/>
          <w:szCs w:val="28"/>
        </w:rPr>
        <w:t xml:space="preserve"> </w:t>
      </w:r>
      <w:r w:rsidR="001B647D" w:rsidRPr="005D7523">
        <w:rPr>
          <w:rFonts w:ascii="Times New Roman" w:hAnsi="Times New Roman"/>
          <w:spacing w:val="-2"/>
          <w:sz w:val="28"/>
          <w:szCs w:val="28"/>
        </w:rPr>
        <w:t>mục đích từ thiệ</w:t>
      </w:r>
      <w:r w:rsidRPr="005D7523">
        <w:rPr>
          <w:rFonts w:ascii="Times New Roman" w:hAnsi="Times New Roman"/>
          <w:spacing w:val="-2"/>
          <w:sz w:val="28"/>
          <w:szCs w:val="28"/>
        </w:rPr>
        <w:t>n, thực hiện trách nhiệm xã hội;</w:t>
      </w:r>
      <w:r w:rsidR="0099623F" w:rsidRPr="005D7523">
        <w:rPr>
          <w:rFonts w:ascii="Times New Roman" w:hAnsi="Times New Roman"/>
          <w:spacing w:val="-2"/>
          <w:sz w:val="28"/>
          <w:szCs w:val="28"/>
        </w:rPr>
        <w:t xml:space="preserve"> </w:t>
      </w:r>
      <w:r w:rsidR="003B48AE" w:rsidRPr="005D7523">
        <w:rPr>
          <w:rFonts w:ascii="Times New Roman" w:hAnsi="Times New Roman"/>
          <w:spacing w:val="-2"/>
          <w:sz w:val="28"/>
          <w:szCs w:val="28"/>
        </w:rPr>
        <w:t>s</w:t>
      </w:r>
      <w:r w:rsidRPr="005D7523">
        <w:rPr>
          <w:rFonts w:ascii="Times New Roman" w:hAnsi="Times New Roman"/>
          <w:spacing w:val="-2"/>
          <w:sz w:val="28"/>
          <w:szCs w:val="28"/>
        </w:rPr>
        <w:t>ử dụng góp vốn liên doanh, liên kết, mua cổ phần, đầu tư tài chính với các tổ chức, cá nhân trong và ngoài nước để tổ chức hoạt động dịch vụ phù hợp với chức năng, nhiệm vụ được giao</w:t>
      </w:r>
      <w:r w:rsidR="003B48AE" w:rsidRPr="005D7523">
        <w:rPr>
          <w:rFonts w:ascii="Times New Roman" w:hAnsi="Times New Roman"/>
          <w:spacing w:val="-2"/>
          <w:sz w:val="28"/>
          <w:szCs w:val="28"/>
        </w:rPr>
        <w:t>;</w:t>
      </w:r>
      <w:r w:rsidR="0099623F" w:rsidRPr="005D7523">
        <w:rPr>
          <w:rFonts w:ascii="Times New Roman" w:hAnsi="Times New Roman"/>
          <w:spacing w:val="-2"/>
          <w:sz w:val="28"/>
          <w:szCs w:val="28"/>
        </w:rPr>
        <w:t xml:space="preserve"> </w:t>
      </w:r>
      <w:r w:rsidR="003B48AE" w:rsidRPr="005D7523">
        <w:rPr>
          <w:rFonts w:ascii="Times New Roman" w:hAnsi="Times New Roman"/>
          <w:spacing w:val="-2"/>
          <w:sz w:val="28"/>
          <w:szCs w:val="28"/>
        </w:rPr>
        <w:t>c</w:t>
      </w:r>
      <w:r w:rsidRPr="005D7523">
        <w:rPr>
          <w:rFonts w:ascii="Times New Roman" w:hAnsi="Times New Roman"/>
          <w:spacing w:val="-2"/>
          <w:sz w:val="28"/>
          <w:szCs w:val="28"/>
        </w:rPr>
        <w:t xml:space="preserve">ấp vốn, tạm ứng cho các đơn vị trực thuộc </w:t>
      </w:r>
      <w:r w:rsidR="0099623F" w:rsidRPr="005D7523">
        <w:rPr>
          <w:rFonts w:ascii="Times New Roman" w:hAnsi="Times New Roman"/>
          <w:sz w:val="28"/>
          <w:szCs w:val="28"/>
        </w:rPr>
        <w:t>Học viện</w:t>
      </w:r>
      <w:r w:rsidR="00B62389" w:rsidRPr="005D7523">
        <w:rPr>
          <w:rFonts w:ascii="Times New Roman" w:hAnsi="Times New Roman"/>
          <w:spacing w:val="-2"/>
          <w:sz w:val="28"/>
          <w:szCs w:val="28"/>
        </w:rPr>
        <w:t>.</w:t>
      </w:r>
    </w:p>
    <w:p w:rsidR="00B62389" w:rsidRPr="005D7523" w:rsidRDefault="00CF7770"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2. Trích Q</w:t>
      </w:r>
      <w:r w:rsidR="00B62389" w:rsidRPr="005D7523">
        <w:rPr>
          <w:rFonts w:ascii="Times New Roman" w:hAnsi="Times New Roman"/>
          <w:sz w:val="28"/>
          <w:szCs w:val="28"/>
        </w:rPr>
        <w:t>uỹ K</w:t>
      </w:r>
      <w:r w:rsidR="001B647D" w:rsidRPr="005D7523">
        <w:rPr>
          <w:rFonts w:ascii="Times New Roman" w:hAnsi="Times New Roman"/>
          <w:sz w:val="28"/>
          <w:szCs w:val="28"/>
        </w:rPr>
        <w:t>hen thưởng để thưởng định kỳ, đột xuất cho</w:t>
      </w:r>
      <w:r w:rsidR="0099623F" w:rsidRPr="005D7523">
        <w:rPr>
          <w:rFonts w:ascii="Times New Roman" w:hAnsi="Times New Roman"/>
          <w:sz w:val="28"/>
          <w:szCs w:val="28"/>
        </w:rPr>
        <w:t xml:space="preserve"> </w:t>
      </w:r>
      <w:r w:rsidR="001B647D" w:rsidRPr="005D7523">
        <w:rPr>
          <w:rFonts w:ascii="Times New Roman" w:hAnsi="Times New Roman"/>
          <w:sz w:val="28"/>
          <w:szCs w:val="28"/>
        </w:rPr>
        <w:t xml:space="preserve">tập thể, cá nhân trong và ngoài </w:t>
      </w:r>
      <w:r w:rsidR="0099623F" w:rsidRPr="005D7523">
        <w:rPr>
          <w:rFonts w:ascii="Times New Roman" w:hAnsi="Times New Roman"/>
          <w:sz w:val="28"/>
          <w:szCs w:val="28"/>
        </w:rPr>
        <w:t>Học viện</w:t>
      </w:r>
      <w:r w:rsidR="001B647D" w:rsidRPr="005D7523">
        <w:rPr>
          <w:rFonts w:ascii="Times New Roman" w:hAnsi="Times New Roman"/>
          <w:sz w:val="28"/>
          <w:szCs w:val="28"/>
        </w:rPr>
        <w:t xml:space="preserve"> theo hiệu quả công việc và thành tích</w:t>
      </w:r>
      <w:r w:rsidR="0099623F" w:rsidRPr="005D7523">
        <w:rPr>
          <w:rFonts w:ascii="Times New Roman" w:hAnsi="Times New Roman"/>
          <w:sz w:val="28"/>
          <w:szCs w:val="28"/>
        </w:rPr>
        <w:t xml:space="preserve"> </w:t>
      </w:r>
      <w:r w:rsidR="001B647D" w:rsidRPr="005D7523">
        <w:rPr>
          <w:rFonts w:ascii="Times New Roman" w:hAnsi="Times New Roman"/>
          <w:sz w:val="28"/>
          <w:szCs w:val="28"/>
        </w:rPr>
        <w:t>đó</w:t>
      </w:r>
      <w:r w:rsidR="00B62389" w:rsidRPr="005D7523">
        <w:rPr>
          <w:rFonts w:ascii="Times New Roman" w:hAnsi="Times New Roman"/>
          <w:sz w:val="28"/>
          <w:szCs w:val="28"/>
        </w:rPr>
        <w:t xml:space="preserve">ng góp vào hoạt động của </w:t>
      </w:r>
      <w:r w:rsidR="0099623F" w:rsidRPr="005D7523">
        <w:rPr>
          <w:rFonts w:ascii="Times New Roman" w:hAnsi="Times New Roman"/>
          <w:sz w:val="28"/>
          <w:szCs w:val="28"/>
        </w:rPr>
        <w:t>Học viện</w:t>
      </w:r>
      <w:r w:rsidR="00B62389" w:rsidRPr="005D7523">
        <w:rPr>
          <w:rFonts w:ascii="Times New Roman" w:hAnsi="Times New Roman"/>
          <w:sz w:val="28"/>
          <w:szCs w:val="28"/>
        </w:rPr>
        <w:t>.</w:t>
      </w:r>
    </w:p>
    <w:p w:rsidR="00B62389" w:rsidRPr="005D7523" w:rsidRDefault="00CF7770"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3. Trích Q</w:t>
      </w:r>
      <w:r w:rsidR="00B62389" w:rsidRPr="005D7523">
        <w:rPr>
          <w:rFonts w:ascii="Times New Roman" w:hAnsi="Times New Roman"/>
          <w:sz w:val="28"/>
          <w:szCs w:val="28"/>
        </w:rPr>
        <w:t>uỹ Phúc lợi để xây dựng</w:t>
      </w:r>
      <w:r w:rsidR="00B31708">
        <w:rPr>
          <w:rFonts w:ascii="Times New Roman" w:hAnsi="Times New Roman"/>
          <w:sz w:val="28"/>
          <w:szCs w:val="28"/>
        </w:rPr>
        <w:t>,</w:t>
      </w:r>
      <w:r w:rsidR="00B62389" w:rsidRPr="005D7523">
        <w:rPr>
          <w:rFonts w:ascii="Times New Roman" w:hAnsi="Times New Roman"/>
          <w:sz w:val="28"/>
          <w:szCs w:val="28"/>
        </w:rPr>
        <w:t xml:space="preserve"> </w:t>
      </w:r>
      <w:r w:rsidR="001B647D" w:rsidRPr="005D7523">
        <w:rPr>
          <w:rFonts w:ascii="Times New Roman" w:hAnsi="Times New Roman"/>
          <w:sz w:val="28"/>
          <w:szCs w:val="28"/>
        </w:rPr>
        <w:t>sửa chữa các công trình phúc lợi; chi cho các hoạt động phúc lợi tập th</w:t>
      </w:r>
      <w:r w:rsidR="00B62389" w:rsidRPr="005D7523">
        <w:rPr>
          <w:rFonts w:ascii="Times New Roman" w:hAnsi="Times New Roman"/>
          <w:sz w:val="28"/>
          <w:szCs w:val="28"/>
        </w:rPr>
        <w:t>ể</w:t>
      </w:r>
      <w:r w:rsidRPr="005D7523">
        <w:rPr>
          <w:rFonts w:ascii="Times New Roman" w:hAnsi="Times New Roman"/>
          <w:sz w:val="28"/>
          <w:szCs w:val="28"/>
        </w:rPr>
        <w:t xml:space="preserve">, </w:t>
      </w:r>
      <w:r w:rsidR="00B62389" w:rsidRPr="005D7523">
        <w:rPr>
          <w:rFonts w:ascii="Times New Roman" w:hAnsi="Times New Roman"/>
          <w:sz w:val="28"/>
          <w:szCs w:val="28"/>
        </w:rPr>
        <w:t>các suất ph</w:t>
      </w:r>
      <w:r w:rsidR="003B48AE" w:rsidRPr="005D7523">
        <w:rPr>
          <w:rFonts w:ascii="Times New Roman" w:hAnsi="Times New Roman"/>
          <w:sz w:val="28"/>
          <w:szCs w:val="28"/>
        </w:rPr>
        <w:t>úc</w:t>
      </w:r>
      <w:r w:rsidR="00B62389" w:rsidRPr="005D7523">
        <w:rPr>
          <w:rFonts w:ascii="Times New Roman" w:hAnsi="Times New Roman"/>
          <w:sz w:val="28"/>
          <w:szCs w:val="28"/>
        </w:rPr>
        <w:t xml:space="preserve"> lợi nhân ngày </w:t>
      </w:r>
      <w:r w:rsidR="003B48AE" w:rsidRPr="005D7523">
        <w:rPr>
          <w:rFonts w:ascii="Times New Roman" w:hAnsi="Times New Roman"/>
          <w:sz w:val="28"/>
          <w:szCs w:val="28"/>
        </w:rPr>
        <w:t>l</w:t>
      </w:r>
      <w:r w:rsidR="00B62389" w:rsidRPr="005D7523">
        <w:rPr>
          <w:rFonts w:ascii="Times New Roman" w:hAnsi="Times New Roman"/>
          <w:sz w:val="28"/>
          <w:szCs w:val="28"/>
        </w:rPr>
        <w:t xml:space="preserve">ễ, </w:t>
      </w:r>
      <w:r w:rsidR="003B48AE" w:rsidRPr="005D7523">
        <w:rPr>
          <w:rFonts w:ascii="Times New Roman" w:hAnsi="Times New Roman"/>
          <w:sz w:val="28"/>
          <w:szCs w:val="28"/>
        </w:rPr>
        <w:t>t</w:t>
      </w:r>
      <w:r w:rsidR="0035365E" w:rsidRPr="005D7523">
        <w:rPr>
          <w:rFonts w:ascii="Times New Roman" w:hAnsi="Times New Roman"/>
          <w:sz w:val="28"/>
          <w:szCs w:val="28"/>
        </w:rPr>
        <w:t>ết</w:t>
      </w:r>
      <w:r w:rsidR="00B31708">
        <w:rPr>
          <w:rFonts w:ascii="Times New Roman" w:hAnsi="Times New Roman"/>
          <w:sz w:val="28"/>
          <w:szCs w:val="28"/>
        </w:rPr>
        <w:t xml:space="preserve">; chi cho </w:t>
      </w:r>
      <w:r w:rsidR="00B62389" w:rsidRPr="005D7523">
        <w:rPr>
          <w:rFonts w:ascii="Times New Roman" w:hAnsi="Times New Roman"/>
          <w:sz w:val="28"/>
          <w:szCs w:val="28"/>
        </w:rPr>
        <w:t xml:space="preserve">các </w:t>
      </w:r>
      <w:r w:rsidR="0035365E" w:rsidRPr="005D7523">
        <w:rPr>
          <w:rFonts w:ascii="Times New Roman" w:hAnsi="Times New Roman"/>
          <w:sz w:val="28"/>
          <w:szCs w:val="28"/>
        </w:rPr>
        <w:t xml:space="preserve">hoạt động </w:t>
      </w:r>
      <w:r w:rsidRPr="005D7523">
        <w:rPr>
          <w:rFonts w:ascii="Times New Roman" w:hAnsi="Times New Roman"/>
          <w:sz w:val="28"/>
          <w:szCs w:val="28"/>
        </w:rPr>
        <w:t>đào tạo, bồi dưỡng</w:t>
      </w:r>
      <w:r w:rsidR="00B62389" w:rsidRPr="005D7523">
        <w:rPr>
          <w:rFonts w:ascii="Times New Roman" w:hAnsi="Times New Roman"/>
          <w:sz w:val="28"/>
          <w:szCs w:val="28"/>
        </w:rPr>
        <w:t xml:space="preserve"> </w:t>
      </w:r>
      <w:r w:rsidR="00B31708">
        <w:rPr>
          <w:rFonts w:ascii="Times New Roman" w:hAnsi="Times New Roman"/>
          <w:sz w:val="28"/>
          <w:szCs w:val="28"/>
        </w:rPr>
        <w:t xml:space="preserve">đội ngũ cán bộ viên chức và </w:t>
      </w:r>
      <w:r w:rsidR="00B62389" w:rsidRPr="005D7523">
        <w:rPr>
          <w:rFonts w:ascii="Times New Roman" w:hAnsi="Times New Roman"/>
          <w:sz w:val="28"/>
          <w:szCs w:val="28"/>
        </w:rPr>
        <w:t>người lao động</w:t>
      </w:r>
      <w:r w:rsidR="00B31708">
        <w:rPr>
          <w:rFonts w:ascii="Times New Roman" w:hAnsi="Times New Roman"/>
          <w:sz w:val="28"/>
          <w:szCs w:val="28"/>
        </w:rPr>
        <w:t xml:space="preserve">; chi </w:t>
      </w:r>
      <w:r w:rsidR="001B647D" w:rsidRPr="005D7523">
        <w:rPr>
          <w:rFonts w:ascii="Times New Roman" w:hAnsi="Times New Roman"/>
          <w:sz w:val="28"/>
          <w:szCs w:val="28"/>
        </w:rPr>
        <w:t xml:space="preserve">trợ cấp khó khăn đột xuất cho </w:t>
      </w:r>
      <w:r w:rsidR="00B31708">
        <w:rPr>
          <w:rFonts w:ascii="Times New Roman" w:hAnsi="Times New Roman"/>
          <w:sz w:val="28"/>
          <w:szCs w:val="28"/>
        </w:rPr>
        <w:t xml:space="preserve">cán bộ viên chức và </w:t>
      </w:r>
      <w:r w:rsidR="001B647D" w:rsidRPr="005D7523">
        <w:rPr>
          <w:rFonts w:ascii="Times New Roman" w:hAnsi="Times New Roman"/>
          <w:sz w:val="28"/>
          <w:szCs w:val="28"/>
        </w:rPr>
        <w:t>người lao động</w:t>
      </w:r>
      <w:r w:rsidR="003B48AE" w:rsidRPr="005D7523">
        <w:rPr>
          <w:rFonts w:ascii="Times New Roman" w:hAnsi="Times New Roman"/>
          <w:sz w:val="28"/>
          <w:szCs w:val="28"/>
        </w:rPr>
        <w:t>.</w:t>
      </w:r>
    </w:p>
    <w:p w:rsidR="00A801F3" w:rsidRPr="00FD39C8" w:rsidRDefault="0035365E" w:rsidP="005D7523">
      <w:pPr>
        <w:pStyle w:val="BodyTextIndent2"/>
        <w:spacing w:before="80" w:after="80" w:line="276" w:lineRule="auto"/>
        <w:ind w:firstLine="709"/>
        <w:rPr>
          <w:rFonts w:ascii="Times New Roman" w:hAnsi="Times New Roman"/>
          <w:sz w:val="28"/>
          <w:szCs w:val="28"/>
        </w:rPr>
      </w:pPr>
      <w:r w:rsidRPr="00FD39C8">
        <w:rPr>
          <w:rFonts w:ascii="Times New Roman" w:hAnsi="Times New Roman"/>
          <w:sz w:val="28"/>
          <w:szCs w:val="28"/>
        </w:rPr>
        <w:t>4. Trích Q</w:t>
      </w:r>
      <w:r w:rsidR="00B62389" w:rsidRPr="00FD39C8">
        <w:rPr>
          <w:rFonts w:ascii="Times New Roman" w:hAnsi="Times New Roman"/>
          <w:sz w:val="28"/>
          <w:szCs w:val="28"/>
        </w:rPr>
        <w:t>uỹ B</w:t>
      </w:r>
      <w:r w:rsidR="001B647D" w:rsidRPr="00FD39C8">
        <w:rPr>
          <w:rFonts w:ascii="Times New Roman" w:hAnsi="Times New Roman"/>
          <w:sz w:val="28"/>
          <w:szCs w:val="28"/>
        </w:rPr>
        <w:t>ổ sung thu nhậ</w:t>
      </w:r>
      <w:r w:rsidRPr="00FD39C8">
        <w:rPr>
          <w:rFonts w:ascii="Times New Roman" w:hAnsi="Times New Roman"/>
          <w:sz w:val="28"/>
          <w:szCs w:val="28"/>
        </w:rPr>
        <w:t>p để</w:t>
      </w:r>
      <w:r w:rsidR="00B62389" w:rsidRPr="00FD39C8">
        <w:rPr>
          <w:rFonts w:ascii="Times New Roman" w:hAnsi="Times New Roman"/>
          <w:sz w:val="28"/>
          <w:szCs w:val="28"/>
        </w:rPr>
        <w:t xml:space="preserve"> chi </w:t>
      </w:r>
      <w:r w:rsidR="001B647D" w:rsidRPr="00FD39C8">
        <w:rPr>
          <w:rFonts w:ascii="Times New Roman" w:hAnsi="Times New Roman"/>
          <w:sz w:val="28"/>
          <w:szCs w:val="28"/>
        </w:rPr>
        <w:t xml:space="preserve">bổ sung thu nhập cho </w:t>
      </w:r>
      <w:r w:rsidR="00B31708" w:rsidRPr="00FD39C8">
        <w:rPr>
          <w:rFonts w:ascii="Times New Roman" w:hAnsi="Times New Roman"/>
          <w:sz w:val="28"/>
          <w:szCs w:val="28"/>
        </w:rPr>
        <w:t xml:space="preserve">cán bộ viên chức và người lao động </w:t>
      </w:r>
      <w:r w:rsidR="001B647D" w:rsidRPr="00FD39C8">
        <w:rPr>
          <w:rFonts w:ascii="Times New Roman" w:hAnsi="Times New Roman"/>
          <w:sz w:val="28"/>
          <w:szCs w:val="28"/>
        </w:rPr>
        <w:t>trong</w:t>
      </w:r>
      <w:r w:rsidR="0099623F" w:rsidRPr="00FD39C8">
        <w:rPr>
          <w:rFonts w:ascii="Times New Roman" w:hAnsi="Times New Roman"/>
          <w:sz w:val="28"/>
          <w:szCs w:val="28"/>
        </w:rPr>
        <w:t xml:space="preserve"> </w:t>
      </w:r>
      <w:r w:rsidR="003B48AE" w:rsidRPr="00FD39C8">
        <w:rPr>
          <w:rFonts w:ascii="Times New Roman" w:hAnsi="Times New Roman"/>
          <w:sz w:val="28"/>
          <w:szCs w:val="28"/>
        </w:rPr>
        <w:t>năm.</w:t>
      </w:r>
    </w:p>
    <w:p w:rsidR="00B62389" w:rsidRPr="00FD39C8" w:rsidRDefault="00D35062" w:rsidP="005D7523">
      <w:pPr>
        <w:pStyle w:val="BodyTextIndent2"/>
        <w:spacing w:before="80" w:after="80" w:line="276" w:lineRule="auto"/>
        <w:ind w:firstLine="709"/>
        <w:rPr>
          <w:rFonts w:ascii="Times New Roman" w:hAnsi="Times New Roman"/>
          <w:sz w:val="28"/>
          <w:szCs w:val="28"/>
        </w:rPr>
      </w:pPr>
      <w:r w:rsidRPr="00FD39C8">
        <w:rPr>
          <w:rFonts w:ascii="Times New Roman" w:hAnsi="Times New Roman"/>
          <w:sz w:val="28"/>
          <w:szCs w:val="28"/>
        </w:rPr>
        <w:t>5. Trích Quỹ D</w:t>
      </w:r>
      <w:r w:rsidR="00A801F3" w:rsidRPr="00FD39C8">
        <w:rPr>
          <w:rFonts w:ascii="Times New Roman" w:hAnsi="Times New Roman"/>
          <w:sz w:val="28"/>
          <w:szCs w:val="28"/>
        </w:rPr>
        <w:t xml:space="preserve">ự phòng thu nhập để </w:t>
      </w:r>
      <w:r w:rsidR="00B62389" w:rsidRPr="00FD39C8">
        <w:rPr>
          <w:rFonts w:ascii="Times New Roman" w:hAnsi="Times New Roman"/>
          <w:sz w:val="28"/>
          <w:szCs w:val="28"/>
        </w:rPr>
        <w:t>dự phòng chi bổ</w:t>
      </w:r>
      <w:r w:rsidR="001B647D" w:rsidRPr="00FD39C8">
        <w:rPr>
          <w:rFonts w:ascii="Times New Roman" w:hAnsi="Times New Roman"/>
          <w:sz w:val="28"/>
          <w:szCs w:val="28"/>
        </w:rPr>
        <w:t xml:space="preserve"> sung cho </w:t>
      </w:r>
      <w:r w:rsidR="00B31708" w:rsidRPr="00FD39C8">
        <w:rPr>
          <w:rFonts w:ascii="Times New Roman" w:hAnsi="Times New Roman"/>
          <w:sz w:val="28"/>
          <w:szCs w:val="28"/>
        </w:rPr>
        <w:t xml:space="preserve">cán bộ viên chức và người lao động ở các </w:t>
      </w:r>
      <w:r w:rsidR="001B647D" w:rsidRPr="00FD39C8">
        <w:rPr>
          <w:rFonts w:ascii="Times New Roman" w:hAnsi="Times New Roman"/>
          <w:sz w:val="28"/>
          <w:szCs w:val="28"/>
        </w:rPr>
        <w:t>năm sau trong trường hợp</w:t>
      </w:r>
      <w:r w:rsidR="0099623F" w:rsidRPr="00FD39C8">
        <w:rPr>
          <w:rFonts w:ascii="Times New Roman" w:hAnsi="Times New Roman"/>
          <w:sz w:val="28"/>
          <w:szCs w:val="28"/>
        </w:rPr>
        <w:t xml:space="preserve"> </w:t>
      </w:r>
      <w:r w:rsidR="001B647D" w:rsidRPr="00FD39C8">
        <w:rPr>
          <w:rFonts w:ascii="Times New Roman" w:hAnsi="Times New Roman"/>
          <w:sz w:val="28"/>
          <w:szCs w:val="28"/>
        </w:rPr>
        <w:t xml:space="preserve">nguồn thu nhập bị giảm. </w:t>
      </w:r>
    </w:p>
    <w:p w:rsidR="00B62389" w:rsidRPr="005D7523" w:rsidRDefault="00A801F3" w:rsidP="005D7523">
      <w:pPr>
        <w:pStyle w:val="BodyTextIndent2"/>
        <w:spacing w:before="80" w:after="80" w:line="276" w:lineRule="auto"/>
        <w:ind w:firstLine="709"/>
        <w:rPr>
          <w:rFonts w:ascii="Times New Roman" w:hAnsi="Times New Roman"/>
          <w:spacing w:val="-2"/>
          <w:sz w:val="28"/>
          <w:szCs w:val="28"/>
        </w:rPr>
      </w:pPr>
      <w:r w:rsidRPr="00FD39C8">
        <w:rPr>
          <w:rFonts w:ascii="Times New Roman" w:hAnsi="Times New Roman"/>
          <w:sz w:val="28"/>
          <w:szCs w:val="28"/>
        </w:rPr>
        <w:t>6</w:t>
      </w:r>
      <w:r w:rsidR="0035365E" w:rsidRPr="00FD39C8">
        <w:rPr>
          <w:rFonts w:ascii="Times New Roman" w:hAnsi="Times New Roman"/>
          <w:spacing w:val="-2"/>
          <w:sz w:val="28"/>
          <w:szCs w:val="28"/>
        </w:rPr>
        <w:t xml:space="preserve">. Trích </w:t>
      </w:r>
      <w:r w:rsidR="00B62389" w:rsidRPr="00FD39C8">
        <w:rPr>
          <w:rFonts w:ascii="Times New Roman" w:hAnsi="Times New Roman"/>
          <w:spacing w:val="-2"/>
          <w:sz w:val="28"/>
          <w:szCs w:val="28"/>
        </w:rPr>
        <w:t>Quỹ H</w:t>
      </w:r>
      <w:r w:rsidR="0035365E" w:rsidRPr="00FD39C8">
        <w:rPr>
          <w:rFonts w:ascii="Times New Roman" w:hAnsi="Times New Roman"/>
          <w:spacing w:val="-2"/>
          <w:sz w:val="28"/>
          <w:szCs w:val="28"/>
        </w:rPr>
        <w:t xml:space="preserve">ỗ trợ sinh viên từ </w:t>
      </w:r>
      <w:r w:rsidR="00554E51" w:rsidRPr="00FD39C8">
        <w:rPr>
          <w:rFonts w:ascii="Times New Roman" w:hAnsi="Times New Roman"/>
          <w:spacing w:val="-2"/>
          <w:sz w:val="28"/>
          <w:szCs w:val="28"/>
        </w:rPr>
        <w:t xml:space="preserve">5 </w:t>
      </w:r>
      <w:r w:rsidR="0035365E" w:rsidRPr="00FD39C8">
        <w:rPr>
          <w:rFonts w:ascii="Times New Roman" w:hAnsi="Times New Roman"/>
          <w:spacing w:val="-4"/>
          <w:sz w:val="28"/>
          <w:szCs w:val="28"/>
        </w:rPr>
        <w:t xml:space="preserve">- </w:t>
      </w:r>
      <w:r w:rsidR="00554E51" w:rsidRPr="00FD39C8">
        <w:rPr>
          <w:rFonts w:ascii="Times New Roman" w:hAnsi="Times New Roman"/>
          <w:spacing w:val="-4"/>
          <w:sz w:val="28"/>
          <w:szCs w:val="28"/>
        </w:rPr>
        <w:t>8</w:t>
      </w:r>
      <w:r w:rsidR="0035365E" w:rsidRPr="00FD39C8">
        <w:rPr>
          <w:rFonts w:ascii="Times New Roman" w:hAnsi="Times New Roman"/>
          <w:spacing w:val="-4"/>
          <w:sz w:val="28"/>
          <w:szCs w:val="28"/>
        </w:rPr>
        <w:t xml:space="preserve">% </w:t>
      </w:r>
      <w:r w:rsidR="00B62389" w:rsidRPr="00FD39C8">
        <w:rPr>
          <w:rFonts w:ascii="Times New Roman" w:hAnsi="Times New Roman"/>
          <w:spacing w:val="-4"/>
          <w:sz w:val="28"/>
          <w:szCs w:val="28"/>
        </w:rPr>
        <w:t>t</w:t>
      </w:r>
      <w:r w:rsidR="0035365E" w:rsidRPr="00FD39C8">
        <w:rPr>
          <w:rFonts w:ascii="Times New Roman" w:hAnsi="Times New Roman"/>
          <w:spacing w:val="-4"/>
          <w:sz w:val="28"/>
          <w:szCs w:val="28"/>
        </w:rPr>
        <w:t xml:space="preserve">hặng dư trong năm </w:t>
      </w:r>
      <w:r w:rsidR="0035365E" w:rsidRPr="00FD39C8">
        <w:rPr>
          <w:rFonts w:ascii="Times New Roman" w:hAnsi="Times New Roman"/>
          <w:spacing w:val="-2"/>
          <w:sz w:val="28"/>
          <w:szCs w:val="28"/>
        </w:rPr>
        <w:t>để thực hiện</w:t>
      </w:r>
      <w:r w:rsidR="0035365E" w:rsidRPr="005D7523">
        <w:rPr>
          <w:rFonts w:ascii="Times New Roman" w:hAnsi="Times New Roman"/>
          <w:spacing w:val="-2"/>
          <w:sz w:val="28"/>
          <w:szCs w:val="28"/>
        </w:rPr>
        <w:t xml:space="preserve"> chính sách học bổng, miễn giảm học phí cho sinh viên và các hoạt động hỗ trợ đào tạo, nghiên cứu khoa học và hoạt động đoàn thể của sinh viên.</w:t>
      </w:r>
    </w:p>
    <w:p w:rsidR="00F85AD1" w:rsidRPr="005D7523" w:rsidRDefault="00F85AD1" w:rsidP="005D7523">
      <w:pPr>
        <w:pStyle w:val="BodyTextIndent2"/>
        <w:spacing w:before="80" w:after="80" w:line="276" w:lineRule="auto"/>
        <w:ind w:firstLine="709"/>
        <w:rPr>
          <w:rFonts w:ascii="Times New Roman" w:hAnsi="Times New Roman"/>
          <w:spacing w:val="-2"/>
          <w:sz w:val="28"/>
          <w:szCs w:val="28"/>
        </w:rPr>
      </w:pPr>
      <w:r w:rsidRPr="005D7523">
        <w:rPr>
          <w:rFonts w:ascii="Times New Roman" w:hAnsi="Times New Roman"/>
          <w:spacing w:val="-2"/>
          <w:sz w:val="28"/>
          <w:szCs w:val="28"/>
        </w:rPr>
        <w:t>7. Trích Quỹ khoa học công nghệ từ 5</w:t>
      </w:r>
      <w:r w:rsidRPr="005D7523">
        <w:rPr>
          <w:rFonts w:ascii="Times New Roman" w:hAnsi="Times New Roman"/>
          <w:spacing w:val="-4"/>
          <w:sz w:val="28"/>
          <w:szCs w:val="28"/>
        </w:rPr>
        <w:t xml:space="preserve"> - 10% thặng dư trong năm </w:t>
      </w:r>
      <w:r w:rsidRPr="005D7523">
        <w:rPr>
          <w:rFonts w:ascii="Times New Roman" w:hAnsi="Times New Roman"/>
          <w:spacing w:val="-2"/>
          <w:sz w:val="28"/>
          <w:szCs w:val="28"/>
        </w:rPr>
        <w:t>để thực hiện các hoạt động khoa học và công nghệ phù hợp với Chiến lược phát triển Khoa học và Công nghệ của Học viện.</w:t>
      </w:r>
    </w:p>
    <w:p w:rsidR="00B62389" w:rsidRPr="005D7523" w:rsidRDefault="00CA7559"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8</w:t>
      </w:r>
      <w:r w:rsidR="0035365E" w:rsidRPr="005D7523">
        <w:rPr>
          <w:rFonts w:ascii="Times New Roman" w:hAnsi="Times New Roman"/>
          <w:sz w:val="28"/>
          <w:szCs w:val="28"/>
        </w:rPr>
        <w:t xml:space="preserve">. </w:t>
      </w:r>
      <w:r w:rsidR="00294F11" w:rsidRPr="005D7523">
        <w:rPr>
          <w:rFonts w:ascii="Times New Roman" w:hAnsi="Times New Roman"/>
          <w:sz w:val="28"/>
          <w:szCs w:val="28"/>
        </w:rPr>
        <w:t>Giám đốc Học viện</w:t>
      </w:r>
      <w:r w:rsidR="0035365E" w:rsidRPr="005D7523">
        <w:rPr>
          <w:rFonts w:ascii="Times New Roman" w:hAnsi="Times New Roman"/>
          <w:sz w:val="28"/>
          <w:szCs w:val="28"/>
        </w:rPr>
        <w:t xml:space="preserve"> </w:t>
      </w:r>
      <w:r w:rsidR="00BB7935" w:rsidRPr="005D7523">
        <w:rPr>
          <w:rFonts w:ascii="Times New Roman" w:hAnsi="Times New Roman"/>
          <w:sz w:val="28"/>
          <w:szCs w:val="28"/>
        </w:rPr>
        <w:t xml:space="preserve">quyết định </w:t>
      </w:r>
      <w:r w:rsidR="0035365E" w:rsidRPr="005D7523">
        <w:rPr>
          <w:rFonts w:ascii="Times New Roman" w:hAnsi="Times New Roman"/>
          <w:sz w:val="28"/>
          <w:szCs w:val="28"/>
        </w:rPr>
        <w:t>mức trích lập các quỹ hàng năm trên cơ sở báo cáo tài chính năm và kế hoạch tài chính năm tiếp theo</w:t>
      </w:r>
      <w:r w:rsidRPr="005D7523">
        <w:rPr>
          <w:rFonts w:ascii="Times New Roman" w:hAnsi="Times New Roman"/>
          <w:sz w:val="28"/>
          <w:szCs w:val="28"/>
        </w:rPr>
        <w:t xml:space="preserve"> đã được HĐHV thông qua</w:t>
      </w:r>
      <w:r w:rsidR="0035365E" w:rsidRPr="005D7523">
        <w:rPr>
          <w:rFonts w:ascii="Times New Roman" w:hAnsi="Times New Roman"/>
          <w:sz w:val="28"/>
          <w:szCs w:val="28"/>
        </w:rPr>
        <w:t xml:space="preserve">. </w:t>
      </w:r>
    </w:p>
    <w:p w:rsidR="00782463" w:rsidRPr="005D7523" w:rsidRDefault="00CA7559"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lastRenderedPageBreak/>
        <w:t>9</w:t>
      </w:r>
      <w:r w:rsidR="0035365E" w:rsidRPr="005D7523">
        <w:rPr>
          <w:rFonts w:ascii="Times New Roman" w:hAnsi="Times New Roman"/>
          <w:sz w:val="28"/>
          <w:szCs w:val="28"/>
        </w:rPr>
        <w:t xml:space="preserve">. </w:t>
      </w:r>
      <w:r w:rsidR="00A801F3" w:rsidRPr="005D7523">
        <w:rPr>
          <w:rFonts w:ascii="Times New Roman" w:hAnsi="Times New Roman"/>
          <w:sz w:val="28"/>
          <w:szCs w:val="28"/>
        </w:rPr>
        <w:t>T</w:t>
      </w:r>
      <w:r w:rsidR="0035365E" w:rsidRPr="005D7523">
        <w:rPr>
          <w:rFonts w:ascii="Times New Roman" w:hAnsi="Times New Roman"/>
          <w:sz w:val="28"/>
          <w:szCs w:val="28"/>
        </w:rPr>
        <w:t>rường hợp trong năm bị thâm hụt, phần thâm hụt sẽ đ</w:t>
      </w:r>
      <w:r w:rsidR="00747F15" w:rsidRPr="005D7523">
        <w:rPr>
          <w:rFonts w:ascii="Times New Roman" w:hAnsi="Times New Roman"/>
          <w:sz w:val="28"/>
          <w:szCs w:val="28"/>
        </w:rPr>
        <w:t>ược bù trừ vào Quỹ phát triển hoạt động sự nghiệp.</w:t>
      </w:r>
    </w:p>
    <w:p w:rsidR="00B62389" w:rsidRPr="005D7523" w:rsidRDefault="00747F15" w:rsidP="005D7523">
      <w:pPr>
        <w:pStyle w:val="BodyTextIndent2"/>
        <w:spacing w:before="80" w:after="80" w:line="276" w:lineRule="auto"/>
        <w:ind w:firstLine="709"/>
        <w:rPr>
          <w:rFonts w:ascii="Times New Roman" w:hAnsi="Times New Roman"/>
          <w:spacing w:val="-4"/>
          <w:sz w:val="28"/>
          <w:szCs w:val="28"/>
        </w:rPr>
      </w:pPr>
      <w:r w:rsidRPr="005D7523">
        <w:rPr>
          <w:rFonts w:ascii="Times New Roman" w:hAnsi="Times New Roman"/>
          <w:spacing w:val="-4"/>
          <w:sz w:val="28"/>
          <w:szCs w:val="28"/>
        </w:rPr>
        <w:t>1</w:t>
      </w:r>
      <w:r w:rsidR="00CA7559" w:rsidRPr="005D7523">
        <w:rPr>
          <w:rFonts w:ascii="Times New Roman" w:hAnsi="Times New Roman"/>
          <w:spacing w:val="-4"/>
          <w:sz w:val="28"/>
          <w:szCs w:val="28"/>
        </w:rPr>
        <w:t>0</w:t>
      </w:r>
      <w:r w:rsidR="001B647D" w:rsidRPr="005D7523">
        <w:rPr>
          <w:rFonts w:ascii="Times New Roman" w:hAnsi="Times New Roman"/>
          <w:spacing w:val="-4"/>
          <w:sz w:val="28"/>
          <w:szCs w:val="28"/>
        </w:rPr>
        <w:t xml:space="preserve">. </w:t>
      </w:r>
      <w:r w:rsidRPr="005D7523">
        <w:rPr>
          <w:rFonts w:ascii="Times New Roman" w:hAnsi="Times New Roman"/>
          <w:spacing w:val="-4"/>
          <w:sz w:val="28"/>
          <w:szCs w:val="28"/>
        </w:rPr>
        <w:t xml:space="preserve">Việc quản lý, sử dụng các quỹ được thực hiện theo Quy chế tài chính, Quy chế chi tiêu nội bộ hoặc các Quy chế quản lý, sử dụng quỹ do cấp có thẩm quyền quy định. </w:t>
      </w:r>
    </w:p>
    <w:p w:rsidR="00782463" w:rsidRPr="005D7523" w:rsidRDefault="00782463" w:rsidP="005D7523">
      <w:pPr>
        <w:pStyle w:val="BodyTextIndent2"/>
        <w:spacing w:before="80" w:after="80" w:line="276" w:lineRule="auto"/>
        <w:ind w:firstLine="600"/>
        <w:jc w:val="center"/>
        <w:rPr>
          <w:rFonts w:ascii="Times New Roman" w:hAnsi="Times New Roman"/>
          <w:b/>
          <w:sz w:val="28"/>
          <w:szCs w:val="28"/>
        </w:rPr>
      </w:pPr>
    </w:p>
    <w:p w:rsidR="00B62389" w:rsidRPr="005D7523" w:rsidRDefault="001B647D" w:rsidP="005D7523">
      <w:pPr>
        <w:pStyle w:val="BodyTextIndent2"/>
        <w:spacing w:before="80" w:after="80" w:line="276" w:lineRule="auto"/>
        <w:ind w:firstLine="0"/>
        <w:jc w:val="center"/>
        <w:rPr>
          <w:rFonts w:ascii="Times New Roman" w:hAnsi="Times New Roman"/>
          <w:b/>
          <w:sz w:val="28"/>
          <w:szCs w:val="28"/>
        </w:rPr>
      </w:pPr>
      <w:r w:rsidRPr="005D7523">
        <w:rPr>
          <w:rFonts w:ascii="Times New Roman" w:hAnsi="Times New Roman"/>
          <w:b/>
          <w:sz w:val="28"/>
          <w:szCs w:val="28"/>
        </w:rPr>
        <w:t>Chương IV</w:t>
      </w:r>
    </w:p>
    <w:p w:rsidR="00B62389" w:rsidRPr="005D7523" w:rsidRDefault="001B647D" w:rsidP="005D7523">
      <w:pPr>
        <w:pStyle w:val="BodyTextIndent2"/>
        <w:spacing w:before="80" w:after="80" w:line="276" w:lineRule="auto"/>
        <w:ind w:firstLine="0"/>
        <w:jc w:val="center"/>
        <w:rPr>
          <w:rFonts w:ascii="Times New Roman" w:hAnsi="Times New Roman"/>
          <w:b/>
          <w:sz w:val="28"/>
          <w:szCs w:val="28"/>
        </w:rPr>
      </w:pPr>
      <w:r w:rsidRPr="005D7523">
        <w:rPr>
          <w:rFonts w:ascii="Times New Roman" w:hAnsi="Times New Roman"/>
          <w:b/>
          <w:sz w:val="28"/>
          <w:szCs w:val="28"/>
        </w:rPr>
        <w:t>QUẢN LÝ CÁC NỘI D</w:t>
      </w:r>
      <w:r w:rsidR="004B2539" w:rsidRPr="005D7523">
        <w:rPr>
          <w:rFonts w:ascii="Times New Roman" w:hAnsi="Times New Roman"/>
          <w:b/>
          <w:sz w:val="28"/>
          <w:szCs w:val="28"/>
        </w:rPr>
        <w:t>U</w:t>
      </w:r>
      <w:r w:rsidRPr="005D7523">
        <w:rPr>
          <w:rFonts w:ascii="Times New Roman" w:hAnsi="Times New Roman"/>
          <w:b/>
          <w:sz w:val="28"/>
          <w:szCs w:val="28"/>
        </w:rPr>
        <w:t>NG VÀ ĐỊNH MỨC THU, CHI</w:t>
      </w:r>
    </w:p>
    <w:p w:rsidR="00A3230C" w:rsidRPr="005D7523" w:rsidRDefault="00A3230C" w:rsidP="005D7523">
      <w:pPr>
        <w:pStyle w:val="BodyTextIndent2"/>
        <w:spacing w:before="80" w:after="80" w:line="276" w:lineRule="auto"/>
        <w:ind w:firstLine="600"/>
        <w:jc w:val="center"/>
        <w:rPr>
          <w:rFonts w:ascii="Times New Roman" w:hAnsi="Times New Roman"/>
          <w:b/>
          <w:sz w:val="28"/>
          <w:szCs w:val="28"/>
        </w:rPr>
      </w:pPr>
    </w:p>
    <w:p w:rsidR="00B62389" w:rsidRPr="005D7523" w:rsidRDefault="00B62389" w:rsidP="005D7523">
      <w:pPr>
        <w:pStyle w:val="BodyTextIndent2"/>
        <w:spacing w:before="80" w:after="80" w:line="276" w:lineRule="auto"/>
        <w:ind w:firstLine="709"/>
        <w:rPr>
          <w:rFonts w:ascii="Times New Roman" w:hAnsi="Times New Roman"/>
          <w:b/>
          <w:sz w:val="28"/>
          <w:szCs w:val="28"/>
        </w:rPr>
      </w:pPr>
      <w:r w:rsidRPr="005D7523">
        <w:rPr>
          <w:rFonts w:ascii="Times New Roman" w:hAnsi="Times New Roman"/>
          <w:b/>
          <w:sz w:val="28"/>
          <w:szCs w:val="28"/>
        </w:rPr>
        <w:t xml:space="preserve">Điều </w:t>
      </w:r>
      <w:r w:rsidR="009C556F" w:rsidRPr="005D7523">
        <w:rPr>
          <w:rFonts w:ascii="Times New Roman" w:hAnsi="Times New Roman"/>
          <w:b/>
          <w:sz w:val="28"/>
          <w:szCs w:val="28"/>
        </w:rPr>
        <w:t>11</w:t>
      </w:r>
      <w:r w:rsidR="001B647D" w:rsidRPr="005D7523">
        <w:rPr>
          <w:rFonts w:ascii="Times New Roman" w:hAnsi="Times New Roman"/>
          <w:b/>
          <w:sz w:val="28"/>
          <w:szCs w:val="28"/>
        </w:rPr>
        <w:t>. Nguyên tắc và quy trình quản lý các nội dung</w:t>
      </w:r>
      <w:r w:rsidR="00055179">
        <w:rPr>
          <w:rFonts w:ascii="Times New Roman" w:hAnsi="Times New Roman"/>
          <w:b/>
          <w:sz w:val="28"/>
          <w:szCs w:val="28"/>
        </w:rPr>
        <w:t>,</w:t>
      </w:r>
      <w:r w:rsidR="001B647D" w:rsidRPr="005D7523">
        <w:rPr>
          <w:rFonts w:ascii="Times New Roman" w:hAnsi="Times New Roman"/>
          <w:b/>
          <w:sz w:val="28"/>
          <w:szCs w:val="28"/>
        </w:rPr>
        <w:t xml:space="preserve"> định mức thu</w:t>
      </w:r>
    </w:p>
    <w:p w:rsidR="00B62389" w:rsidRPr="005D7523" w:rsidRDefault="00A3230C"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l. Nguyên tắc</w:t>
      </w:r>
    </w:p>
    <w:p w:rsidR="00B62389" w:rsidRPr="00FD39C8" w:rsidRDefault="00593E8F"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a</w:t>
      </w:r>
      <w:r w:rsidR="00A3230C" w:rsidRPr="005D7523">
        <w:rPr>
          <w:rFonts w:ascii="Times New Roman" w:hAnsi="Times New Roman"/>
          <w:sz w:val="28"/>
          <w:szCs w:val="28"/>
        </w:rPr>
        <w:t>)</w:t>
      </w:r>
      <w:r w:rsidR="00A801F3" w:rsidRPr="005D7523">
        <w:rPr>
          <w:rFonts w:ascii="Times New Roman" w:hAnsi="Times New Roman"/>
          <w:sz w:val="28"/>
          <w:szCs w:val="28"/>
        </w:rPr>
        <w:t xml:space="preserve"> Các </w:t>
      </w:r>
      <w:r w:rsidR="009E31DD" w:rsidRPr="005D7523">
        <w:rPr>
          <w:rFonts w:ascii="Times New Roman" w:hAnsi="Times New Roman"/>
          <w:sz w:val="28"/>
          <w:szCs w:val="28"/>
        </w:rPr>
        <w:t xml:space="preserve">khoản </w:t>
      </w:r>
      <w:r w:rsidR="00A801F3" w:rsidRPr="005D7523">
        <w:rPr>
          <w:rFonts w:ascii="Times New Roman" w:hAnsi="Times New Roman"/>
          <w:sz w:val="28"/>
          <w:szCs w:val="28"/>
        </w:rPr>
        <w:t>thu t</w:t>
      </w:r>
      <w:r w:rsidR="00D23B1F" w:rsidRPr="005D7523">
        <w:rPr>
          <w:rFonts w:ascii="Times New Roman" w:hAnsi="Times New Roman"/>
          <w:sz w:val="28"/>
          <w:szCs w:val="28"/>
        </w:rPr>
        <w:t>heo quy định tại Khoản 1, Điều 8</w:t>
      </w:r>
      <w:r w:rsidR="00294F11" w:rsidRPr="005D7523">
        <w:rPr>
          <w:rFonts w:ascii="Times New Roman" w:hAnsi="Times New Roman"/>
          <w:sz w:val="28"/>
          <w:szCs w:val="28"/>
        </w:rPr>
        <w:t xml:space="preserve"> </w:t>
      </w:r>
      <w:r w:rsidR="00914B46" w:rsidRPr="005D7523">
        <w:rPr>
          <w:rFonts w:ascii="Times New Roman" w:hAnsi="Times New Roman"/>
          <w:sz w:val="28"/>
          <w:szCs w:val="28"/>
        </w:rPr>
        <w:t xml:space="preserve">của Quy chế này được </w:t>
      </w:r>
      <w:r w:rsidR="001B647D" w:rsidRPr="005D7523">
        <w:rPr>
          <w:rFonts w:ascii="Times New Roman" w:hAnsi="Times New Roman"/>
          <w:sz w:val="28"/>
          <w:szCs w:val="28"/>
        </w:rPr>
        <w:t>thực hiện theo quy định về nội dung</w:t>
      </w:r>
      <w:r w:rsidR="00055179">
        <w:rPr>
          <w:rFonts w:ascii="Times New Roman" w:hAnsi="Times New Roman"/>
          <w:sz w:val="28"/>
          <w:szCs w:val="28"/>
        </w:rPr>
        <w:t xml:space="preserve"> thu v</w:t>
      </w:r>
      <w:r w:rsidR="001B647D" w:rsidRPr="005D7523">
        <w:rPr>
          <w:rFonts w:ascii="Times New Roman" w:hAnsi="Times New Roman"/>
          <w:sz w:val="28"/>
          <w:szCs w:val="28"/>
        </w:rPr>
        <w:t xml:space="preserve">à </w:t>
      </w:r>
      <w:r w:rsidR="00980E7E" w:rsidRPr="005D7523">
        <w:rPr>
          <w:rFonts w:ascii="Times New Roman" w:hAnsi="Times New Roman"/>
          <w:sz w:val="28"/>
          <w:szCs w:val="28"/>
        </w:rPr>
        <w:t xml:space="preserve">định </w:t>
      </w:r>
      <w:r w:rsidR="001B647D" w:rsidRPr="005D7523">
        <w:rPr>
          <w:rFonts w:ascii="Times New Roman" w:hAnsi="Times New Roman"/>
          <w:sz w:val="28"/>
          <w:szCs w:val="28"/>
        </w:rPr>
        <w:t>mức thu</w:t>
      </w:r>
      <w:r w:rsidR="00294F11" w:rsidRPr="005D7523">
        <w:rPr>
          <w:rFonts w:ascii="Times New Roman" w:hAnsi="Times New Roman"/>
          <w:sz w:val="28"/>
          <w:szCs w:val="28"/>
        </w:rPr>
        <w:t xml:space="preserve"> </w:t>
      </w:r>
      <w:r w:rsidR="009374FF" w:rsidRPr="005D7523">
        <w:rPr>
          <w:rFonts w:ascii="Times New Roman" w:hAnsi="Times New Roman"/>
          <w:sz w:val="28"/>
          <w:szCs w:val="28"/>
        </w:rPr>
        <w:t xml:space="preserve">do </w:t>
      </w:r>
      <w:r w:rsidR="00294F11" w:rsidRPr="005D7523">
        <w:rPr>
          <w:rFonts w:ascii="Times New Roman" w:hAnsi="Times New Roman"/>
          <w:sz w:val="28"/>
          <w:szCs w:val="28"/>
        </w:rPr>
        <w:t>Giám đốc Học viện</w:t>
      </w:r>
      <w:r w:rsidR="001B647D" w:rsidRPr="005D7523">
        <w:rPr>
          <w:rFonts w:ascii="Times New Roman" w:hAnsi="Times New Roman"/>
          <w:sz w:val="28"/>
          <w:szCs w:val="28"/>
        </w:rPr>
        <w:t xml:space="preserve"> </w:t>
      </w:r>
      <w:r w:rsidR="00BB7935" w:rsidRPr="00FD39C8">
        <w:rPr>
          <w:rFonts w:ascii="Times New Roman" w:hAnsi="Times New Roman"/>
          <w:sz w:val="28"/>
          <w:szCs w:val="28"/>
        </w:rPr>
        <w:t>quyết định</w:t>
      </w:r>
      <w:r w:rsidR="009374FF" w:rsidRPr="00FD39C8">
        <w:rPr>
          <w:rFonts w:ascii="Times New Roman" w:hAnsi="Times New Roman"/>
          <w:sz w:val="28"/>
          <w:szCs w:val="28"/>
        </w:rPr>
        <w:t>,</w:t>
      </w:r>
      <w:r w:rsidR="00294F11" w:rsidRPr="00FD39C8">
        <w:rPr>
          <w:rFonts w:ascii="Times New Roman" w:hAnsi="Times New Roman"/>
          <w:sz w:val="28"/>
          <w:szCs w:val="28"/>
        </w:rPr>
        <w:t xml:space="preserve"> </w:t>
      </w:r>
      <w:r w:rsidR="009374FF" w:rsidRPr="00FD39C8">
        <w:rPr>
          <w:rFonts w:ascii="Times New Roman" w:hAnsi="Times New Roman"/>
          <w:sz w:val="28"/>
          <w:szCs w:val="28"/>
        </w:rPr>
        <w:t xml:space="preserve">phù hợp với quy định của pháp luật </w:t>
      </w:r>
      <w:r w:rsidR="001B647D" w:rsidRPr="00FD39C8">
        <w:rPr>
          <w:rFonts w:ascii="Times New Roman" w:hAnsi="Times New Roman"/>
          <w:sz w:val="28"/>
          <w:szCs w:val="28"/>
        </w:rPr>
        <w:t xml:space="preserve">và </w:t>
      </w:r>
      <w:r w:rsidR="005B1A6F" w:rsidRPr="00FD39C8">
        <w:rPr>
          <w:rFonts w:ascii="Times New Roman" w:hAnsi="Times New Roman"/>
          <w:sz w:val="28"/>
          <w:szCs w:val="28"/>
        </w:rPr>
        <w:t xml:space="preserve">Quy chế </w:t>
      </w:r>
      <w:r w:rsidR="00980E7E" w:rsidRPr="00FD39C8">
        <w:rPr>
          <w:rFonts w:ascii="Times New Roman" w:hAnsi="Times New Roman"/>
          <w:sz w:val="28"/>
          <w:szCs w:val="28"/>
        </w:rPr>
        <w:t>tài chính của Học viện;</w:t>
      </w:r>
    </w:p>
    <w:p w:rsidR="00B62389" w:rsidRPr="00FD39C8" w:rsidRDefault="00A3230C" w:rsidP="005D7523">
      <w:pPr>
        <w:pStyle w:val="BodyTextIndent2"/>
        <w:spacing w:before="80" w:after="80" w:line="276" w:lineRule="auto"/>
        <w:ind w:firstLine="709"/>
        <w:rPr>
          <w:rFonts w:ascii="Times New Roman" w:hAnsi="Times New Roman"/>
          <w:sz w:val="28"/>
          <w:szCs w:val="28"/>
        </w:rPr>
      </w:pPr>
      <w:r w:rsidRPr="00FD39C8">
        <w:rPr>
          <w:rFonts w:ascii="Times New Roman" w:hAnsi="Times New Roman"/>
          <w:sz w:val="28"/>
          <w:szCs w:val="28"/>
        </w:rPr>
        <w:t>b)</w:t>
      </w:r>
      <w:r w:rsidR="001B647D" w:rsidRPr="00FD39C8">
        <w:rPr>
          <w:rFonts w:ascii="Times New Roman" w:hAnsi="Times New Roman"/>
          <w:sz w:val="28"/>
          <w:szCs w:val="28"/>
        </w:rPr>
        <w:t xml:space="preserve"> Các nội dung </w:t>
      </w:r>
      <w:r w:rsidR="00055179" w:rsidRPr="00FD39C8">
        <w:rPr>
          <w:rFonts w:ascii="Times New Roman" w:hAnsi="Times New Roman"/>
          <w:sz w:val="28"/>
          <w:szCs w:val="28"/>
        </w:rPr>
        <w:t xml:space="preserve">thu </w:t>
      </w:r>
      <w:r w:rsidR="001B647D" w:rsidRPr="00FD39C8">
        <w:rPr>
          <w:rFonts w:ascii="Times New Roman" w:hAnsi="Times New Roman"/>
          <w:sz w:val="28"/>
          <w:szCs w:val="28"/>
        </w:rPr>
        <w:t>và định mức thu thực hiện trong phạm vi pháp luật cho phép đối</w:t>
      </w:r>
      <w:r w:rsidR="00294F11" w:rsidRPr="00FD39C8">
        <w:rPr>
          <w:rFonts w:ascii="Times New Roman" w:hAnsi="Times New Roman"/>
          <w:sz w:val="28"/>
          <w:szCs w:val="28"/>
        </w:rPr>
        <w:t xml:space="preserve"> </w:t>
      </w:r>
      <w:r w:rsidR="001B647D" w:rsidRPr="00FD39C8">
        <w:rPr>
          <w:rFonts w:ascii="Times New Roman" w:hAnsi="Times New Roman"/>
          <w:sz w:val="28"/>
          <w:szCs w:val="28"/>
        </w:rPr>
        <w:t xml:space="preserve">với </w:t>
      </w:r>
      <w:r w:rsidR="00294F11" w:rsidRPr="00FD39C8">
        <w:rPr>
          <w:rFonts w:ascii="Times New Roman" w:hAnsi="Times New Roman"/>
          <w:sz w:val="28"/>
          <w:szCs w:val="28"/>
        </w:rPr>
        <w:t>Học viện</w:t>
      </w:r>
      <w:r w:rsidR="001B647D" w:rsidRPr="00FD39C8">
        <w:rPr>
          <w:rFonts w:ascii="Times New Roman" w:hAnsi="Times New Roman"/>
          <w:sz w:val="28"/>
          <w:szCs w:val="28"/>
        </w:rPr>
        <w:t xml:space="preserve"> </w:t>
      </w:r>
      <w:r w:rsidR="009E31DD" w:rsidRPr="00FD39C8">
        <w:rPr>
          <w:rFonts w:ascii="Times New Roman" w:hAnsi="Times New Roman"/>
          <w:sz w:val="28"/>
          <w:szCs w:val="28"/>
        </w:rPr>
        <w:t xml:space="preserve">và </w:t>
      </w:r>
      <w:r w:rsidR="001B647D" w:rsidRPr="00FD39C8">
        <w:rPr>
          <w:rFonts w:ascii="Times New Roman" w:hAnsi="Times New Roman"/>
          <w:sz w:val="28"/>
          <w:szCs w:val="28"/>
        </w:rPr>
        <w:t>trên cơ sở đảm bảo bù đắp ch</w:t>
      </w:r>
      <w:r w:rsidR="0010413C" w:rsidRPr="00FD39C8">
        <w:rPr>
          <w:rFonts w:ascii="Times New Roman" w:hAnsi="Times New Roman"/>
          <w:sz w:val="28"/>
          <w:szCs w:val="28"/>
        </w:rPr>
        <w:t xml:space="preserve">i phí, </w:t>
      </w:r>
      <w:r w:rsidR="001B647D" w:rsidRPr="00FD39C8">
        <w:rPr>
          <w:rFonts w:ascii="Times New Roman" w:hAnsi="Times New Roman"/>
          <w:sz w:val="28"/>
          <w:szCs w:val="28"/>
        </w:rPr>
        <w:t>thực hiện đầy đủ nghĩa vụ thuế, tạo điều kiện tăng thu nhập cho</w:t>
      </w:r>
      <w:r w:rsidR="00294F11" w:rsidRPr="00FD39C8">
        <w:rPr>
          <w:rFonts w:ascii="Times New Roman" w:hAnsi="Times New Roman"/>
          <w:sz w:val="28"/>
          <w:szCs w:val="28"/>
        </w:rPr>
        <w:t xml:space="preserve"> </w:t>
      </w:r>
      <w:r w:rsidR="001B647D" w:rsidRPr="00FD39C8">
        <w:rPr>
          <w:rFonts w:ascii="Times New Roman" w:hAnsi="Times New Roman"/>
          <w:sz w:val="28"/>
          <w:szCs w:val="28"/>
        </w:rPr>
        <w:t>cán bộ</w:t>
      </w:r>
      <w:r w:rsidR="00055179" w:rsidRPr="00FD39C8">
        <w:rPr>
          <w:rFonts w:ascii="Times New Roman" w:hAnsi="Times New Roman"/>
          <w:sz w:val="28"/>
          <w:szCs w:val="28"/>
        </w:rPr>
        <w:t xml:space="preserve"> viên chức </w:t>
      </w:r>
      <w:r w:rsidR="00294F11" w:rsidRPr="00FD39C8">
        <w:rPr>
          <w:rFonts w:ascii="Times New Roman" w:hAnsi="Times New Roman"/>
          <w:sz w:val="28"/>
          <w:szCs w:val="28"/>
        </w:rPr>
        <w:t>và người lao động</w:t>
      </w:r>
      <w:r w:rsidR="00055179" w:rsidRPr="00FD39C8">
        <w:rPr>
          <w:rFonts w:ascii="Times New Roman" w:hAnsi="Times New Roman"/>
          <w:sz w:val="28"/>
          <w:szCs w:val="28"/>
        </w:rPr>
        <w:t xml:space="preserve"> trong Học viện</w:t>
      </w:r>
      <w:r w:rsidR="0010413C" w:rsidRPr="00FD39C8">
        <w:rPr>
          <w:rFonts w:ascii="Times New Roman" w:hAnsi="Times New Roman"/>
          <w:sz w:val="28"/>
          <w:szCs w:val="28"/>
        </w:rPr>
        <w:t xml:space="preserve">, </w:t>
      </w:r>
      <w:r w:rsidR="001B647D" w:rsidRPr="00FD39C8">
        <w:rPr>
          <w:rFonts w:ascii="Times New Roman" w:hAnsi="Times New Roman"/>
          <w:sz w:val="28"/>
          <w:szCs w:val="28"/>
        </w:rPr>
        <w:t>góp phần đóng góp</w:t>
      </w:r>
      <w:r w:rsidR="00294F11" w:rsidRPr="00FD39C8">
        <w:rPr>
          <w:rFonts w:ascii="Times New Roman" w:hAnsi="Times New Roman"/>
          <w:sz w:val="28"/>
          <w:szCs w:val="28"/>
        </w:rPr>
        <w:t xml:space="preserve"> </w:t>
      </w:r>
      <w:r w:rsidR="001B647D" w:rsidRPr="00FD39C8">
        <w:rPr>
          <w:rFonts w:ascii="Times New Roman" w:hAnsi="Times New Roman"/>
          <w:sz w:val="28"/>
          <w:szCs w:val="28"/>
        </w:rPr>
        <w:t xml:space="preserve">phúc lợi chung của </w:t>
      </w:r>
      <w:r w:rsidR="00294F11" w:rsidRPr="00FD39C8">
        <w:rPr>
          <w:rFonts w:ascii="Times New Roman" w:hAnsi="Times New Roman"/>
          <w:sz w:val="28"/>
          <w:szCs w:val="28"/>
        </w:rPr>
        <w:t>Học viện</w:t>
      </w:r>
      <w:r w:rsidR="001B647D" w:rsidRPr="00FD39C8">
        <w:rPr>
          <w:rFonts w:ascii="Times New Roman" w:hAnsi="Times New Roman"/>
          <w:sz w:val="28"/>
          <w:szCs w:val="28"/>
        </w:rPr>
        <w:t xml:space="preserve"> và có tích luỹ</w:t>
      </w:r>
      <w:r w:rsidR="00B62389" w:rsidRPr="00FD39C8">
        <w:rPr>
          <w:rFonts w:ascii="Times New Roman" w:hAnsi="Times New Roman"/>
          <w:sz w:val="28"/>
          <w:szCs w:val="28"/>
        </w:rPr>
        <w:t>;</w:t>
      </w:r>
    </w:p>
    <w:p w:rsidR="00B62389" w:rsidRPr="005D7523" w:rsidRDefault="00A3230C" w:rsidP="005D7523">
      <w:pPr>
        <w:pStyle w:val="BodyTextIndent2"/>
        <w:spacing w:before="80" w:after="80" w:line="276" w:lineRule="auto"/>
        <w:ind w:firstLine="709"/>
        <w:rPr>
          <w:rFonts w:ascii="Times New Roman" w:hAnsi="Times New Roman"/>
          <w:sz w:val="28"/>
          <w:szCs w:val="28"/>
        </w:rPr>
      </w:pPr>
      <w:r w:rsidRPr="00FD39C8">
        <w:rPr>
          <w:rFonts w:ascii="Times New Roman" w:hAnsi="Times New Roman"/>
          <w:sz w:val="28"/>
          <w:szCs w:val="28"/>
          <w:lang w:val="vi-VN"/>
        </w:rPr>
        <w:t>c)</w:t>
      </w:r>
      <w:r w:rsidR="0010413C" w:rsidRPr="00FD39C8">
        <w:rPr>
          <w:rFonts w:ascii="Times New Roman" w:hAnsi="Times New Roman"/>
          <w:sz w:val="28"/>
          <w:szCs w:val="28"/>
          <w:lang w:val="vi-VN"/>
        </w:rPr>
        <w:t xml:space="preserve"> C</w:t>
      </w:r>
      <w:r w:rsidR="001B647D" w:rsidRPr="00FD39C8">
        <w:rPr>
          <w:rFonts w:ascii="Times New Roman" w:hAnsi="Times New Roman"/>
          <w:sz w:val="28"/>
          <w:szCs w:val="28"/>
        </w:rPr>
        <w:t>ác khoản thu</w:t>
      </w:r>
      <w:r w:rsidR="00294F11" w:rsidRPr="00FD39C8">
        <w:rPr>
          <w:rFonts w:ascii="Times New Roman" w:hAnsi="Times New Roman"/>
          <w:sz w:val="28"/>
          <w:szCs w:val="28"/>
        </w:rPr>
        <w:t xml:space="preserve"> </w:t>
      </w:r>
      <w:r w:rsidR="001B647D" w:rsidRPr="00FD39C8">
        <w:rPr>
          <w:rFonts w:ascii="Times New Roman" w:hAnsi="Times New Roman"/>
          <w:sz w:val="28"/>
          <w:szCs w:val="28"/>
        </w:rPr>
        <w:t xml:space="preserve">đóng góp nghĩa vụ tài chính của </w:t>
      </w:r>
      <w:r w:rsidR="00A333A5" w:rsidRPr="00FD39C8">
        <w:rPr>
          <w:rFonts w:ascii="Times New Roman" w:hAnsi="Times New Roman"/>
          <w:sz w:val="28"/>
          <w:szCs w:val="28"/>
        </w:rPr>
        <w:t xml:space="preserve">đơn </w:t>
      </w:r>
      <w:r w:rsidR="001B647D" w:rsidRPr="00FD39C8">
        <w:rPr>
          <w:rFonts w:ascii="Times New Roman" w:hAnsi="Times New Roman"/>
          <w:sz w:val="28"/>
          <w:szCs w:val="28"/>
        </w:rPr>
        <w:t xml:space="preserve">vị </w:t>
      </w:r>
      <w:r w:rsidR="0010413C" w:rsidRPr="00FD39C8">
        <w:rPr>
          <w:rFonts w:ascii="Times New Roman" w:hAnsi="Times New Roman"/>
          <w:sz w:val="28"/>
          <w:szCs w:val="28"/>
          <w:lang w:val="vi-VN"/>
        </w:rPr>
        <w:t xml:space="preserve">trực thuộc </w:t>
      </w:r>
      <w:r w:rsidR="001B647D" w:rsidRPr="00FD39C8">
        <w:rPr>
          <w:rFonts w:ascii="Times New Roman" w:hAnsi="Times New Roman"/>
          <w:sz w:val="28"/>
          <w:szCs w:val="28"/>
        </w:rPr>
        <w:t>được</w:t>
      </w:r>
      <w:r w:rsidR="001B647D" w:rsidRPr="005D7523">
        <w:rPr>
          <w:rFonts w:ascii="Times New Roman" w:hAnsi="Times New Roman"/>
          <w:sz w:val="28"/>
          <w:szCs w:val="28"/>
        </w:rPr>
        <w:t xml:space="preserve"> thể hiện trong Quy chế </w:t>
      </w:r>
      <w:r w:rsidR="0010413C" w:rsidRPr="005D7523">
        <w:rPr>
          <w:rFonts w:ascii="Times New Roman" w:hAnsi="Times New Roman"/>
          <w:sz w:val="28"/>
          <w:szCs w:val="28"/>
          <w:lang w:val="vi-VN"/>
        </w:rPr>
        <w:t xml:space="preserve">tổ chức và hoạt động, </w:t>
      </w:r>
      <w:r w:rsidR="00294F11" w:rsidRPr="005D7523">
        <w:rPr>
          <w:rFonts w:ascii="Times New Roman" w:hAnsi="Times New Roman"/>
          <w:sz w:val="28"/>
          <w:szCs w:val="28"/>
        </w:rPr>
        <w:t>Q</w:t>
      </w:r>
      <w:r w:rsidR="0010413C" w:rsidRPr="005D7523">
        <w:rPr>
          <w:rFonts w:ascii="Times New Roman" w:hAnsi="Times New Roman"/>
          <w:sz w:val="28"/>
          <w:szCs w:val="28"/>
          <w:lang w:val="vi-VN"/>
        </w:rPr>
        <w:t xml:space="preserve">uy chế tài chính và </w:t>
      </w:r>
      <w:r w:rsidR="00294F11" w:rsidRPr="005D7523">
        <w:rPr>
          <w:rFonts w:ascii="Times New Roman" w:hAnsi="Times New Roman"/>
          <w:sz w:val="28"/>
          <w:szCs w:val="28"/>
        </w:rPr>
        <w:t>Q</w:t>
      </w:r>
      <w:r w:rsidR="0010413C" w:rsidRPr="005D7523">
        <w:rPr>
          <w:rFonts w:ascii="Times New Roman" w:hAnsi="Times New Roman"/>
          <w:sz w:val="28"/>
          <w:szCs w:val="28"/>
          <w:lang w:val="vi-VN"/>
        </w:rPr>
        <w:t>uy chế chi tiêu nội bộ</w:t>
      </w:r>
      <w:r w:rsidR="001B647D" w:rsidRPr="005D7523">
        <w:rPr>
          <w:rFonts w:ascii="Times New Roman" w:hAnsi="Times New Roman"/>
          <w:sz w:val="28"/>
          <w:szCs w:val="28"/>
        </w:rPr>
        <w:t xml:space="preserve"> áp</w:t>
      </w:r>
      <w:r w:rsidR="00294F11" w:rsidRPr="005D7523">
        <w:rPr>
          <w:rFonts w:ascii="Times New Roman" w:hAnsi="Times New Roman"/>
          <w:sz w:val="28"/>
          <w:szCs w:val="28"/>
        </w:rPr>
        <w:t xml:space="preserve"> </w:t>
      </w:r>
      <w:r w:rsidR="00554E51" w:rsidRPr="005D7523">
        <w:rPr>
          <w:rFonts w:ascii="Times New Roman" w:hAnsi="Times New Roman"/>
          <w:sz w:val="28"/>
          <w:szCs w:val="28"/>
        </w:rPr>
        <w:t>dụng cho đ</w:t>
      </w:r>
      <w:r w:rsidRPr="005D7523">
        <w:rPr>
          <w:rFonts w:ascii="Times New Roman" w:hAnsi="Times New Roman"/>
          <w:sz w:val="28"/>
          <w:szCs w:val="28"/>
        </w:rPr>
        <w:t>ơn vị đó.</w:t>
      </w:r>
    </w:p>
    <w:p w:rsidR="00B62389" w:rsidRPr="005D7523" w:rsidRDefault="001B647D"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2. Quy trình quản lý các nội dung</w:t>
      </w:r>
      <w:r w:rsidR="00055179">
        <w:rPr>
          <w:rFonts w:ascii="Times New Roman" w:hAnsi="Times New Roman"/>
          <w:sz w:val="28"/>
          <w:szCs w:val="28"/>
        </w:rPr>
        <w:t xml:space="preserve"> thu</w:t>
      </w:r>
      <w:r w:rsidR="009E31DD" w:rsidRPr="005D7523">
        <w:rPr>
          <w:rFonts w:ascii="Times New Roman" w:hAnsi="Times New Roman"/>
          <w:sz w:val="28"/>
          <w:szCs w:val="28"/>
        </w:rPr>
        <w:t xml:space="preserve"> và </w:t>
      </w:r>
      <w:r w:rsidR="0010413C" w:rsidRPr="005D7523">
        <w:rPr>
          <w:rFonts w:ascii="Times New Roman" w:hAnsi="Times New Roman"/>
          <w:sz w:val="28"/>
          <w:szCs w:val="28"/>
          <w:lang w:val="vi-VN"/>
        </w:rPr>
        <w:t xml:space="preserve">xác </w:t>
      </w:r>
      <w:r w:rsidR="00A3230C" w:rsidRPr="005D7523">
        <w:rPr>
          <w:rFonts w:ascii="Times New Roman" w:hAnsi="Times New Roman"/>
          <w:sz w:val="28"/>
          <w:szCs w:val="28"/>
        </w:rPr>
        <w:t>định mức thu</w:t>
      </w:r>
      <w:r w:rsidR="009E31DD" w:rsidRPr="005D7523">
        <w:rPr>
          <w:rFonts w:ascii="Times New Roman" w:hAnsi="Times New Roman"/>
          <w:sz w:val="28"/>
          <w:szCs w:val="28"/>
        </w:rPr>
        <w:t xml:space="preserve"> </w:t>
      </w:r>
    </w:p>
    <w:p w:rsidR="00B62389" w:rsidRPr="005D7523" w:rsidRDefault="005F2C7D"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a</w:t>
      </w:r>
      <w:r w:rsidR="00A3230C" w:rsidRPr="005D7523">
        <w:rPr>
          <w:rFonts w:ascii="Times New Roman" w:hAnsi="Times New Roman"/>
          <w:sz w:val="28"/>
          <w:szCs w:val="28"/>
        </w:rPr>
        <w:t>)</w:t>
      </w:r>
      <w:r w:rsidR="001B647D" w:rsidRPr="005D7523">
        <w:rPr>
          <w:rFonts w:ascii="Times New Roman" w:hAnsi="Times New Roman"/>
          <w:sz w:val="28"/>
          <w:szCs w:val="28"/>
        </w:rPr>
        <w:t xml:space="preserve"> Bước 1: Các đơn vị có liên quan, căn cứ chức năng nhiệm vụ được </w:t>
      </w:r>
      <w:r w:rsidR="00294F11" w:rsidRPr="005D7523">
        <w:rPr>
          <w:rFonts w:ascii="Times New Roman" w:hAnsi="Times New Roman"/>
          <w:sz w:val="28"/>
          <w:szCs w:val="28"/>
        </w:rPr>
        <w:t xml:space="preserve">Học viện </w:t>
      </w:r>
      <w:r w:rsidR="001B647D" w:rsidRPr="005D7523">
        <w:rPr>
          <w:rFonts w:ascii="Times New Roman" w:hAnsi="Times New Roman"/>
          <w:sz w:val="28"/>
          <w:szCs w:val="28"/>
        </w:rPr>
        <w:t>giao, lập phương án về nội dung</w:t>
      </w:r>
      <w:r w:rsidR="00055179">
        <w:rPr>
          <w:rFonts w:ascii="Times New Roman" w:hAnsi="Times New Roman"/>
          <w:sz w:val="28"/>
          <w:szCs w:val="28"/>
        </w:rPr>
        <w:t xml:space="preserve"> thu</w:t>
      </w:r>
      <w:r w:rsidR="001B647D" w:rsidRPr="005D7523">
        <w:rPr>
          <w:rFonts w:ascii="Times New Roman" w:hAnsi="Times New Roman"/>
          <w:sz w:val="28"/>
          <w:szCs w:val="28"/>
        </w:rPr>
        <w:t xml:space="preserve">, mức thu của các </w:t>
      </w:r>
      <w:r w:rsidR="0010413C" w:rsidRPr="005D7523">
        <w:rPr>
          <w:rFonts w:ascii="Times New Roman" w:hAnsi="Times New Roman"/>
          <w:sz w:val="28"/>
          <w:szCs w:val="28"/>
          <w:lang w:val="vi-VN"/>
        </w:rPr>
        <w:t>hoạt động</w:t>
      </w:r>
      <w:r w:rsidR="001B647D" w:rsidRPr="005D7523">
        <w:rPr>
          <w:rFonts w:ascii="Times New Roman" w:hAnsi="Times New Roman"/>
          <w:sz w:val="28"/>
          <w:szCs w:val="28"/>
        </w:rPr>
        <w:t xml:space="preserve"> (kèm theo</w:t>
      </w:r>
      <w:r w:rsidR="009E31DD" w:rsidRPr="005D7523">
        <w:rPr>
          <w:rFonts w:ascii="Times New Roman" w:hAnsi="Times New Roman"/>
          <w:sz w:val="28"/>
          <w:szCs w:val="28"/>
        </w:rPr>
        <w:t xml:space="preserve"> </w:t>
      </w:r>
      <w:r w:rsidR="001B647D" w:rsidRPr="005D7523">
        <w:rPr>
          <w:rFonts w:ascii="Times New Roman" w:hAnsi="Times New Roman"/>
          <w:sz w:val="28"/>
          <w:szCs w:val="28"/>
        </w:rPr>
        <w:t xml:space="preserve">thuyết minh phương án) và gửi </w:t>
      </w:r>
      <w:r w:rsidR="00294F11" w:rsidRPr="005D7523">
        <w:rPr>
          <w:rFonts w:ascii="Times New Roman" w:hAnsi="Times New Roman"/>
          <w:sz w:val="28"/>
          <w:szCs w:val="28"/>
        </w:rPr>
        <w:t>Ban</w:t>
      </w:r>
      <w:r w:rsidR="001B647D" w:rsidRPr="005D7523">
        <w:rPr>
          <w:rFonts w:ascii="Times New Roman" w:hAnsi="Times New Roman"/>
          <w:sz w:val="28"/>
          <w:szCs w:val="28"/>
        </w:rPr>
        <w:t xml:space="preserve"> </w:t>
      </w:r>
      <w:r w:rsidR="0070537F" w:rsidRPr="005D7523">
        <w:rPr>
          <w:rFonts w:ascii="Times New Roman" w:hAnsi="Times New Roman"/>
          <w:sz w:val="28"/>
          <w:szCs w:val="28"/>
          <w:lang w:val="vi-VN"/>
        </w:rPr>
        <w:t xml:space="preserve">Tài chính </w:t>
      </w:r>
      <w:r w:rsidR="00294F11" w:rsidRPr="005D7523">
        <w:rPr>
          <w:rFonts w:ascii="Times New Roman" w:hAnsi="Times New Roman"/>
          <w:sz w:val="28"/>
          <w:szCs w:val="28"/>
        </w:rPr>
        <w:t>và</w:t>
      </w:r>
      <w:r w:rsidR="0070537F" w:rsidRPr="005D7523">
        <w:rPr>
          <w:rFonts w:ascii="Times New Roman" w:hAnsi="Times New Roman"/>
          <w:sz w:val="28"/>
          <w:szCs w:val="28"/>
          <w:lang w:val="vi-VN"/>
        </w:rPr>
        <w:t xml:space="preserve"> Kế toán</w:t>
      </w:r>
      <w:r w:rsidR="001B647D" w:rsidRPr="005D7523">
        <w:rPr>
          <w:rFonts w:ascii="Times New Roman" w:hAnsi="Times New Roman"/>
          <w:sz w:val="28"/>
          <w:szCs w:val="28"/>
        </w:rPr>
        <w:t xml:space="preserve"> th</w:t>
      </w:r>
      <w:r w:rsidR="0010413C" w:rsidRPr="005D7523">
        <w:rPr>
          <w:rFonts w:ascii="Times New Roman" w:hAnsi="Times New Roman"/>
          <w:sz w:val="28"/>
          <w:szCs w:val="28"/>
          <w:lang w:val="vi-VN"/>
        </w:rPr>
        <w:t>ẩ</w:t>
      </w:r>
      <w:r w:rsidR="001B647D" w:rsidRPr="005D7523">
        <w:rPr>
          <w:rFonts w:ascii="Times New Roman" w:hAnsi="Times New Roman"/>
          <w:sz w:val="28"/>
          <w:szCs w:val="28"/>
        </w:rPr>
        <w:t xml:space="preserve">m định. </w:t>
      </w:r>
      <w:r w:rsidR="00294F11" w:rsidRPr="005D7523">
        <w:rPr>
          <w:rFonts w:ascii="Times New Roman" w:hAnsi="Times New Roman"/>
          <w:sz w:val="28"/>
          <w:szCs w:val="28"/>
        </w:rPr>
        <w:t>Ban T</w:t>
      </w:r>
      <w:r w:rsidR="001B647D" w:rsidRPr="005D7523">
        <w:rPr>
          <w:rFonts w:ascii="Times New Roman" w:hAnsi="Times New Roman"/>
          <w:sz w:val="28"/>
          <w:szCs w:val="28"/>
        </w:rPr>
        <w:t>ài</w:t>
      </w:r>
      <w:r w:rsidR="009E31DD" w:rsidRPr="005D7523">
        <w:rPr>
          <w:rFonts w:ascii="Times New Roman" w:hAnsi="Times New Roman"/>
          <w:sz w:val="28"/>
          <w:szCs w:val="28"/>
        </w:rPr>
        <w:t xml:space="preserve"> </w:t>
      </w:r>
      <w:r w:rsidR="001B647D" w:rsidRPr="005D7523">
        <w:rPr>
          <w:rFonts w:ascii="Times New Roman" w:hAnsi="Times New Roman"/>
          <w:sz w:val="28"/>
          <w:szCs w:val="28"/>
        </w:rPr>
        <w:t xml:space="preserve">chính </w:t>
      </w:r>
      <w:r w:rsidR="00294F11" w:rsidRPr="005D7523">
        <w:rPr>
          <w:rFonts w:ascii="Times New Roman" w:hAnsi="Times New Roman"/>
          <w:sz w:val="28"/>
          <w:szCs w:val="28"/>
        </w:rPr>
        <w:t>và</w:t>
      </w:r>
      <w:r w:rsidR="0070537F" w:rsidRPr="005D7523">
        <w:rPr>
          <w:rFonts w:ascii="Times New Roman" w:hAnsi="Times New Roman"/>
          <w:sz w:val="28"/>
          <w:szCs w:val="28"/>
        </w:rPr>
        <w:t xml:space="preserve"> </w:t>
      </w:r>
      <w:r w:rsidR="001B647D" w:rsidRPr="005D7523">
        <w:rPr>
          <w:rFonts w:ascii="Times New Roman" w:hAnsi="Times New Roman"/>
          <w:sz w:val="28"/>
          <w:szCs w:val="28"/>
        </w:rPr>
        <w:t xml:space="preserve">Kế toán có trách nhiệm thẩm định và báo cáo </w:t>
      </w:r>
      <w:r w:rsidR="00294F11" w:rsidRPr="005D7523">
        <w:rPr>
          <w:rFonts w:ascii="Times New Roman" w:hAnsi="Times New Roman"/>
          <w:sz w:val="28"/>
          <w:szCs w:val="28"/>
        </w:rPr>
        <w:t>Giám đốc Học viện</w:t>
      </w:r>
      <w:r w:rsidR="001B647D" w:rsidRPr="005D7523">
        <w:rPr>
          <w:rFonts w:ascii="Times New Roman" w:hAnsi="Times New Roman"/>
          <w:sz w:val="28"/>
          <w:szCs w:val="28"/>
        </w:rPr>
        <w:t xml:space="preserve"> </w:t>
      </w:r>
      <w:r w:rsidR="009374FF" w:rsidRPr="005D7523">
        <w:rPr>
          <w:rFonts w:ascii="Times New Roman" w:hAnsi="Times New Roman"/>
          <w:sz w:val="28"/>
          <w:szCs w:val="28"/>
        </w:rPr>
        <w:t>xem xét</w:t>
      </w:r>
      <w:r w:rsidR="00FE2117" w:rsidRPr="005D7523">
        <w:rPr>
          <w:rFonts w:ascii="Times New Roman" w:hAnsi="Times New Roman"/>
          <w:sz w:val="28"/>
          <w:szCs w:val="28"/>
        </w:rPr>
        <w:t>, phê duyệt theo thẩm quyền</w:t>
      </w:r>
      <w:r w:rsidR="00B62389" w:rsidRPr="005D7523">
        <w:rPr>
          <w:rFonts w:ascii="Times New Roman" w:hAnsi="Times New Roman"/>
          <w:sz w:val="28"/>
          <w:szCs w:val="28"/>
        </w:rPr>
        <w:t xml:space="preserve"> quy định</w:t>
      </w:r>
      <w:r w:rsidR="00360F77" w:rsidRPr="005D7523">
        <w:rPr>
          <w:rFonts w:ascii="Times New Roman" w:hAnsi="Times New Roman"/>
          <w:sz w:val="28"/>
          <w:szCs w:val="28"/>
        </w:rPr>
        <w:t xml:space="preserve"> tại </w:t>
      </w:r>
      <w:r w:rsidR="00195289" w:rsidRPr="005D7523">
        <w:rPr>
          <w:rFonts w:ascii="Times New Roman" w:hAnsi="Times New Roman"/>
          <w:sz w:val="28"/>
          <w:szCs w:val="28"/>
        </w:rPr>
        <w:t>Điều 5 và Điều 6 của Quy chế này</w:t>
      </w:r>
      <w:r w:rsidR="00360F77" w:rsidRPr="005D7523">
        <w:rPr>
          <w:rFonts w:ascii="Times New Roman" w:hAnsi="Times New Roman"/>
          <w:sz w:val="28"/>
          <w:szCs w:val="28"/>
        </w:rPr>
        <w:t>;</w:t>
      </w:r>
    </w:p>
    <w:p w:rsidR="00B62389" w:rsidRPr="005D7523" w:rsidRDefault="001B647D"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b</w:t>
      </w:r>
      <w:r w:rsidR="00A3230C" w:rsidRPr="005D7523">
        <w:rPr>
          <w:rFonts w:ascii="Times New Roman" w:hAnsi="Times New Roman"/>
          <w:sz w:val="28"/>
          <w:szCs w:val="28"/>
        </w:rPr>
        <w:t>)</w:t>
      </w:r>
      <w:r w:rsidRPr="005D7523">
        <w:rPr>
          <w:rFonts w:ascii="Times New Roman" w:hAnsi="Times New Roman"/>
          <w:sz w:val="28"/>
          <w:szCs w:val="28"/>
        </w:rPr>
        <w:t xml:space="preserve"> Bước 2: </w:t>
      </w:r>
      <w:r w:rsidR="00294F11" w:rsidRPr="005D7523">
        <w:rPr>
          <w:rFonts w:ascii="Times New Roman" w:hAnsi="Times New Roman"/>
          <w:sz w:val="28"/>
          <w:szCs w:val="28"/>
        </w:rPr>
        <w:t>Ban</w:t>
      </w:r>
      <w:r w:rsidRPr="005D7523">
        <w:rPr>
          <w:rFonts w:ascii="Times New Roman" w:hAnsi="Times New Roman"/>
          <w:sz w:val="28"/>
          <w:szCs w:val="28"/>
        </w:rPr>
        <w:t xml:space="preserve"> Tài chính </w:t>
      </w:r>
      <w:r w:rsidR="00294F11" w:rsidRPr="005D7523">
        <w:rPr>
          <w:rFonts w:ascii="Times New Roman" w:hAnsi="Times New Roman"/>
          <w:sz w:val="28"/>
          <w:szCs w:val="28"/>
        </w:rPr>
        <w:t>và</w:t>
      </w:r>
      <w:r w:rsidR="0070537F" w:rsidRPr="005D7523">
        <w:rPr>
          <w:rFonts w:ascii="Times New Roman" w:hAnsi="Times New Roman"/>
          <w:sz w:val="28"/>
          <w:szCs w:val="28"/>
        </w:rPr>
        <w:t xml:space="preserve"> </w:t>
      </w:r>
      <w:r w:rsidRPr="005D7523">
        <w:rPr>
          <w:rFonts w:ascii="Times New Roman" w:hAnsi="Times New Roman"/>
          <w:sz w:val="28"/>
          <w:szCs w:val="28"/>
        </w:rPr>
        <w:t>Kế toán chủ trì phối hợp với các đơn vị có liên quan</w:t>
      </w:r>
      <w:r w:rsidR="00294F11" w:rsidRPr="005D7523">
        <w:rPr>
          <w:rFonts w:ascii="Times New Roman" w:hAnsi="Times New Roman"/>
          <w:sz w:val="28"/>
          <w:szCs w:val="28"/>
        </w:rPr>
        <w:t xml:space="preserve"> </w:t>
      </w:r>
      <w:r w:rsidRPr="005D7523">
        <w:rPr>
          <w:rFonts w:ascii="Times New Roman" w:hAnsi="Times New Roman"/>
          <w:sz w:val="28"/>
          <w:szCs w:val="28"/>
        </w:rPr>
        <w:t>thống nhất phương án về nội dung</w:t>
      </w:r>
      <w:r w:rsidR="00055179">
        <w:rPr>
          <w:rFonts w:ascii="Times New Roman" w:hAnsi="Times New Roman"/>
          <w:sz w:val="28"/>
          <w:szCs w:val="28"/>
        </w:rPr>
        <w:t xml:space="preserve"> thu</w:t>
      </w:r>
      <w:r w:rsidRPr="005D7523">
        <w:rPr>
          <w:rFonts w:ascii="Times New Roman" w:hAnsi="Times New Roman"/>
          <w:sz w:val="28"/>
          <w:szCs w:val="28"/>
        </w:rPr>
        <w:t xml:space="preserve">, mức thu trình </w:t>
      </w:r>
      <w:r w:rsidR="00294F11" w:rsidRPr="005D7523">
        <w:rPr>
          <w:rFonts w:ascii="Times New Roman" w:hAnsi="Times New Roman"/>
          <w:sz w:val="28"/>
          <w:szCs w:val="28"/>
        </w:rPr>
        <w:t>Giám đốc Học viện</w:t>
      </w:r>
      <w:r w:rsidRPr="005D7523">
        <w:rPr>
          <w:rFonts w:ascii="Times New Roman" w:hAnsi="Times New Roman"/>
          <w:sz w:val="28"/>
          <w:szCs w:val="28"/>
        </w:rPr>
        <w:t xml:space="preserve"> xem xét, </w:t>
      </w:r>
      <w:r w:rsidR="00FE2117" w:rsidRPr="005D7523">
        <w:rPr>
          <w:rFonts w:ascii="Times New Roman" w:hAnsi="Times New Roman"/>
          <w:sz w:val="28"/>
          <w:szCs w:val="28"/>
        </w:rPr>
        <w:t xml:space="preserve">quyết định </w:t>
      </w:r>
      <w:r w:rsidRPr="005D7523">
        <w:rPr>
          <w:rFonts w:ascii="Times New Roman" w:hAnsi="Times New Roman"/>
          <w:sz w:val="28"/>
          <w:szCs w:val="28"/>
        </w:rPr>
        <w:t>ký ban</w:t>
      </w:r>
      <w:r w:rsidR="00294F11" w:rsidRPr="005D7523">
        <w:rPr>
          <w:rFonts w:ascii="Times New Roman" w:hAnsi="Times New Roman"/>
          <w:sz w:val="28"/>
          <w:szCs w:val="28"/>
        </w:rPr>
        <w:t xml:space="preserve"> </w:t>
      </w:r>
      <w:r w:rsidRPr="005D7523">
        <w:rPr>
          <w:rFonts w:ascii="Times New Roman" w:hAnsi="Times New Roman"/>
          <w:sz w:val="28"/>
          <w:szCs w:val="28"/>
        </w:rPr>
        <w:t>hành nội dung</w:t>
      </w:r>
      <w:r w:rsidR="00055179">
        <w:rPr>
          <w:rFonts w:ascii="Times New Roman" w:hAnsi="Times New Roman"/>
          <w:sz w:val="28"/>
          <w:szCs w:val="28"/>
        </w:rPr>
        <w:t xml:space="preserve"> thu</w:t>
      </w:r>
      <w:r w:rsidRPr="005D7523">
        <w:rPr>
          <w:rFonts w:ascii="Times New Roman" w:hAnsi="Times New Roman"/>
          <w:sz w:val="28"/>
          <w:szCs w:val="28"/>
        </w:rPr>
        <w:t xml:space="preserve">, mức thu </w:t>
      </w:r>
      <w:r w:rsidR="00195289" w:rsidRPr="005D7523">
        <w:rPr>
          <w:rFonts w:ascii="Times New Roman" w:hAnsi="Times New Roman"/>
          <w:sz w:val="28"/>
          <w:szCs w:val="28"/>
        </w:rPr>
        <w:t xml:space="preserve">theo </w:t>
      </w:r>
      <w:r w:rsidR="00FE2117" w:rsidRPr="005D7523">
        <w:rPr>
          <w:rFonts w:ascii="Times New Roman" w:hAnsi="Times New Roman"/>
          <w:sz w:val="28"/>
          <w:szCs w:val="28"/>
        </w:rPr>
        <w:t xml:space="preserve">thẩm quyền quy định tại </w:t>
      </w:r>
      <w:r w:rsidR="00195289" w:rsidRPr="005D7523">
        <w:rPr>
          <w:rFonts w:ascii="Times New Roman" w:hAnsi="Times New Roman"/>
          <w:sz w:val="28"/>
          <w:szCs w:val="28"/>
        </w:rPr>
        <w:t>Điều 5 và Điều 6 của Quy chế này</w:t>
      </w:r>
      <w:r w:rsidR="00B62389" w:rsidRPr="005D7523">
        <w:rPr>
          <w:rFonts w:ascii="Times New Roman" w:hAnsi="Times New Roman"/>
          <w:sz w:val="28"/>
          <w:szCs w:val="28"/>
        </w:rPr>
        <w:t>;</w:t>
      </w:r>
    </w:p>
    <w:p w:rsidR="00B62389" w:rsidRPr="005D7523" w:rsidRDefault="005F2C7D"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c</w:t>
      </w:r>
      <w:r w:rsidR="00A3230C" w:rsidRPr="005D7523">
        <w:rPr>
          <w:rFonts w:ascii="Times New Roman" w:hAnsi="Times New Roman"/>
          <w:sz w:val="28"/>
          <w:szCs w:val="28"/>
        </w:rPr>
        <w:t>)</w:t>
      </w:r>
      <w:r w:rsidR="001B647D" w:rsidRPr="005D7523">
        <w:rPr>
          <w:rFonts w:ascii="Times New Roman" w:hAnsi="Times New Roman"/>
          <w:sz w:val="28"/>
          <w:szCs w:val="28"/>
        </w:rPr>
        <w:t xml:space="preserve"> Bước 3: Căn cứ nội dung</w:t>
      </w:r>
      <w:r w:rsidR="00055179">
        <w:rPr>
          <w:rFonts w:ascii="Times New Roman" w:hAnsi="Times New Roman"/>
          <w:sz w:val="28"/>
          <w:szCs w:val="28"/>
        </w:rPr>
        <w:t xml:space="preserve"> thu</w:t>
      </w:r>
      <w:r w:rsidR="001B647D" w:rsidRPr="005D7523">
        <w:rPr>
          <w:rFonts w:ascii="Times New Roman" w:hAnsi="Times New Roman"/>
          <w:sz w:val="28"/>
          <w:szCs w:val="28"/>
        </w:rPr>
        <w:t xml:space="preserve">, mức thu do </w:t>
      </w:r>
      <w:r w:rsidR="00294F11" w:rsidRPr="005D7523">
        <w:rPr>
          <w:rFonts w:ascii="Times New Roman" w:hAnsi="Times New Roman"/>
          <w:sz w:val="28"/>
          <w:szCs w:val="28"/>
        </w:rPr>
        <w:t>Giám đốc Học viện</w:t>
      </w:r>
      <w:r w:rsidR="001B647D" w:rsidRPr="005D7523">
        <w:rPr>
          <w:rFonts w:ascii="Times New Roman" w:hAnsi="Times New Roman"/>
          <w:sz w:val="28"/>
          <w:szCs w:val="28"/>
        </w:rPr>
        <w:t xml:space="preserve"> </w:t>
      </w:r>
      <w:r w:rsidR="00055179">
        <w:rPr>
          <w:rFonts w:ascii="Times New Roman" w:hAnsi="Times New Roman"/>
          <w:sz w:val="28"/>
          <w:szCs w:val="28"/>
        </w:rPr>
        <w:t xml:space="preserve">ký </w:t>
      </w:r>
      <w:r w:rsidR="0010413C" w:rsidRPr="005D7523">
        <w:rPr>
          <w:rFonts w:ascii="Times New Roman" w:hAnsi="Times New Roman"/>
          <w:sz w:val="28"/>
          <w:szCs w:val="28"/>
          <w:lang w:val="vi-VN"/>
        </w:rPr>
        <w:t>ban hành</w:t>
      </w:r>
      <w:r w:rsidR="001B647D" w:rsidRPr="005D7523">
        <w:rPr>
          <w:rFonts w:ascii="Times New Roman" w:hAnsi="Times New Roman"/>
          <w:sz w:val="28"/>
          <w:szCs w:val="28"/>
        </w:rPr>
        <w:t>, đơn vị được giao</w:t>
      </w:r>
      <w:r w:rsidR="00294F11" w:rsidRPr="005D7523">
        <w:rPr>
          <w:rFonts w:ascii="Times New Roman" w:hAnsi="Times New Roman"/>
          <w:sz w:val="28"/>
          <w:szCs w:val="28"/>
        </w:rPr>
        <w:t xml:space="preserve"> </w:t>
      </w:r>
      <w:r w:rsidR="00055179">
        <w:rPr>
          <w:rFonts w:ascii="Times New Roman" w:hAnsi="Times New Roman"/>
          <w:sz w:val="28"/>
          <w:szCs w:val="28"/>
        </w:rPr>
        <w:t xml:space="preserve">thực hiện </w:t>
      </w:r>
      <w:r w:rsidR="001B647D" w:rsidRPr="005D7523">
        <w:rPr>
          <w:rFonts w:ascii="Times New Roman" w:hAnsi="Times New Roman"/>
          <w:sz w:val="28"/>
          <w:szCs w:val="28"/>
        </w:rPr>
        <w:t>nhiệm vụ</w:t>
      </w:r>
      <w:r w:rsidR="00294F11" w:rsidRPr="005D7523">
        <w:rPr>
          <w:rFonts w:ascii="Times New Roman" w:hAnsi="Times New Roman"/>
          <w:sz w:val="28"/>
          <w:szCs w:val="28"/>
        </w:rPr>
        <w:t xml:space="preserve"> </w:t>
      </w:r>
      <w:r w:rsidR="0010413C" w:rsidRPr="005D7523">
        <w:rPr>
          <w:rFonts w:ascii="Times New Roman" w:hAnsi="Times New Roman"/>
          <w:sz w:val="28"/>
          <w:szCs w:val="28"/>
          <w:lang w:val="vi-VN"/>
        </w:rPr>
        <w:t xml:space="preserve">phối hợp với </w:t>
      </w:r>
      <w:r w:rsidR="00294F11" w:rsidRPr="005D7523">
        <w:rPr>
          <w:rFonts w:ascii="Times New Roman" w:hAnsi="Times New Roman"/>
          <w:sz w:val="28"/>
          <w:szCs w:val="28"/>
        </w:rPr>
        <w:t xml:space="preserve">Ban </w:t>
      </w:r>
      <w:r w:rsidR="0070537F" w:rsidRPr="005D7523">
        <w:rPr>
          <w:rFonts w:ascii="Times New Roman" w:hAnsi="Times New Roman"/>
          <w:sz w:val="28"/>
          <w:szCs w:val="28"/>
        </w:rPr>
        <w:t xml:space="preserve">Tài chính </w:t>
      </w:r>
      <w:r w:rsidR="00294F11" w:rsidRPr="005D7523">
        <w:rPr>
          <w:rFonts w:ascii="Times New Roman" w:hAnsi="Times New Roman"/>
          <w:sz w:val="28"/>
          <w:szCs w:val="28"/>
        </w:rPr>
        <w:t>và</w:t>
      </w:r>
      <w:r w:rsidR="0070537F" w:rsidRPr="005D7523">
        <w:rPr>
          <w:rFonts w:ascii="Times New Roman" w:hAnsi="Times New Roman"/>
          <w:sz w:val="28"/>
          <w:szCs w:val="28"/>
        </w:rPr>
        <w:t xml:space="preserve"> Kế toán </w:t>
      </w:r>
      <w:r w:rsidR="001B647D" w:rsidRPr="005D7523">
        <w:rPr>
          <w:rFonts w:ascii="Times New Roman" w:hAnsi="Times New Roman"/>
          <w:sz w:val="28"/>
          <w:szCs w:val="28"/>
        </w:rPr>
        <w:t>thông báo cho cá nhân, đơn vị có</w:t>
      </w:r>
      <w:r w:rsidR="00294F11" w:rsidRPr="005D7523">
        <w:rPr>
          <w:rFonts w:ascii="Times New Roman" w:hAnsi="Times New Roman"/>
          <w:sz w:val="28"/>
          <w:szCs w:val="28"/>
        </w:rPr>
        <w:t xml:space="preserve"> </w:t>
      </w:r>
      <w:r w:rsidR="00B62389" w:rsidRPr="005D7523">
        <w:rPr>
          <w:rFonts w:ascii="Times New Roman" w:hAnsi="Times New Roman"/>
          <w:sz w:val="28"/>
          <w:szCs w:val="28"/>
        </w:rPr>
        <w:t>liên quan biết và thực hiện;</w:t>
      </w:r>
    </w:p>
    <w:p w:rsidR="00B62389" w:rsidRPr="005D7523" w:rsidRDefault="001B647D"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lastRenderedPageBreak/>
        <w:t>d</w:t>
      </w:r>
      <w:r w:rsidR="00A3230C" w:rsidRPr="005D7523">
        <w:rPr>
          <w:rFonts w:ascii="Times New Roman" w:hAnsi="Times New Roman"/>
          <w:sz w:val="28"/>
          <w:szCs w:val="28"/>
        </w:rPr>
        <w:t>)</w:t>
      </w:r>
      <w:r w:rsidRPr="005D7523">
        <w:rPr>
          <w:rFonts w:ascii="Times New Roman" w:hAnsi="Times New Roman"/>
          <w:sz w:val="28"/>
          <w:szCs w:val="28"/>
        </w:rPr>
        <w:t xml:space="preserve"> Bước 4: </w:t>
      </w:r>
      <w:r w:rsidR="00294F11" w:rsidRPr="005D7523">
        <w:rPr>
          <w:rFonts w:ascii="Times New Roman" w:hAnsi="Times New Roman"/>
          <w:sz w:val="28"/>
          <w:szCs w:val="28"/>
        </w:rPr>
        <w:t>Ban</w:t>
      </w:r>
      <w:r w:rsidR="0070537F" w:rsidRPr="005D7523">
        <w:rPr>
          <w:rFonts w:ascii="Times New Roman" w:hAnsi="Times New Roman"/>
          <w:sz w:val="28"/>
          <w:szCs w:val="28"/>
        </w:rPr>
        <w:t xml:space="preserve"> Tài chính </w:t>
      </w:r>
      <w:r w:rsidR="00294F11" w:rsidRPr="005D7523">
        <w:rPr>
          <w:rFonts w:ascii="Times New Roman" w:hAnsi="Times New Roman"/>
          <w:sz w:val="28"/>
          <w:szCs w:val="28"/>
        </w:rPr>
        <w:t xml:space="preserve">và </w:t>
      </w:r>
      <w:r w:rsidR="0070537F" w:rsidRPr="005D7523">
        <w:rPr>
          <w:rFonts w:ascii="Times New Roman" w:hAnsi="Times New Roman"/>
          <w:sz w:val="28"/>
          <w:szCs w:val="28"/>
        </w:rPr>
        <w:t xml:space="preserve">Kế toán </w:t>
      </w:r>
      <w:r w:rsidR="00D61C51" w:rsidRPr="005D7523">
        <w:rPr>
          <w:rFonts w:ascii="Times New Roman" w:hAnsi="Times New Roman"/>
          <w:sz w:val="28"/>
          <w:szCs w:val="28"/>
        </w:rPr>
        <w:t xml:space="preserve">tổ chức hoạt động thu tiền, thực hiện đối chiếu rà soát thường xuyên. Trường hợp </w:t>
      </w:r>
      <w:r w:rsidR="00055179">
        <w:rPr>
          <w:rFonts w:ascii="Times New Roman" w:hAnsi="Times New Roman"/>
          <w:sz w:val="28"/>
          <w:szCs w:val="28"/>
        </w:rPr>
        <w:t xml:space="preserve">việc thu tiền được </w:t>
      </w:r>
      <w:r w:rsidR="00D61C51" w:rsidRPr="005D7523">
        <w:rPr>
          <w:rFonts w:ascii="Times New Roman" w:hAnsi="Times New Roman"/>
          <w:sz w:val="28"/>
          <w:szCs w:val="28"/>
        </w:rPr>
        <w:t xml:space="preserve">giao cho đơn vị thực hiện </w:t>
      </w:r>
      <w:r w:rsidR="00055179">
        <w:rPr>
          <w:rFonts w:ascii="Times New Roman" w:hAnsi="Times New Roman"/>
          <w:sz w:val="28"/>
          <w:szCs w:val="28"/>
        </w:rPr>
        <w:t xml:space="preserve">nhiệm vụ, đơn vị này chịu trách nhiệm </w:t>
      </w:r>
      <w:r w:rsidRPr="005D7523">
        <w:rPr>
          <w:rFonts w:ascii="Times New Roman" w:hAnsi="Times New Roman"/>
          <w:sz w:val="28"/>
          <w:szCs w:val="28"/>
        </w:rPr>
        <w:t xml:space="preserve">hướng dẫn </w:t>
      </w:r>
      <w:r w:rsidR="00D61C51" w:rsidRPr="005D7523">
        <w:rPr>
          <w:rFonts w:ascii="Times New Roman" w:hAnsi="Times New Roman"/>
          <w:sz w:val="28"/>
          <w:szCs w:val="28"/>
        </w:rPr>
        <w:t>các đơn vị li</w:t>
      </w:r>
      <w:r w:rsidR="00B62389" w:rsidRPr="005D7523">
        <w:rPr>
          <w:rFonts w:ascii="Times New Roman" w:hAnsi="Times New Roman"/>
          <w:sz w:val="28"/>
          <w:szCs w:val="28"/>
        </w:rPr>
        <w:t>ên quan thực hiện công tác thu;</w:t>
      </w:r>
    </w:p>
    <w:p w:rsidR="00B62389" w:rsidRPr="005D7523" w:rsidRDefault="00A3230C"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e)</w:t>
      </w:r>
      <w:r w:rsidR="001B647D" w:rsidRPr="005D7523">
        <w:rPr>
          <w:rFonts w:ascii="Times New Roman" w:hAnsi="Times New Roman"/>
          <w:sz w:val="28"/>
          <w:szCs w:val="28"/>
        </w:rPr>
        <w:t xml:space="preserve"> Bướ</w:t>
      </w:r>
      <w:r w:rsidR="00D61C51" w:rsidRPr="005D7523">
        <w:rPr>
          <w:rFonts w:ascii="Times New Roman" w:hAnsi="Times New Roman"/>
          <w:sz w:val="28"/>
          <w:szCs w:val="28"/>
        </w:rPr>
        <w:t>c 5</w:t>
      </w:r>
      <w:r w:rsidR="001B647D" w:rsidRPr="005D7523">
        <w:rPr>
          <w:rFonts w:ascii="Times New Roman" w:hAnsi="Times New Roman"/>
          <w:sz w:val="28"/>
          <w:szCs w:val="28"/>
        </w:rPr>
        <w:t xml:space="preserve">: </w:t>
      </w:r>
      <w:r w:rsidR="0010413C" w:rsidRPr="005D7523">
        <w:rPr>
          <w:rFonts w:ascii="Times New Roman" w:hAnsi="Times New Roman"/>
          <w:sz w:val="28"/>
          <w:szCs w:val="28"/>
          <w:lang w:val="vi-VN"/>
        </w:rPr>
        <w:t>Đ</w:t>
      </w:r>
      <w:r w:rsidR="00D61C51" w:rsidRPr="005D7523">
        <w:rPr>
          <w:rFonts w:ascii="Times New Roman" w:hAnsi="Times New Roman"/>
          <w:sz w:val="28"/>
          <w:szCs w:val="28"/>
        </w:rPr>
        <w:t xml:space="preserve">ịnh kỳ và khi kết thúc đợt thu, </w:t>
      </w:r>
      <w:r w:rsidR="00294F11" w:rsidRPr="005D7523">
        <w:rPr>
          <w:rFonts w:ascii="Times New Roman" w:hAnsi="Times New Roman"/>
          <w:sz w:val="28"/>
          <w:szCs w:val="28"/>
        </w:rPr>
        <w:t>Ban</w:t>
      </w:r>
      <w:r w:rsidR="001B647D" w:rsidRPr="005D7523">
        <w:rPr>
          <w:rFonts w:ascii="Times New Roman" w:hAnsi="Times New Roman"/>
          <w:sz w:val="28"/>
          <w:szCs w:val="28"/>
        </w:rPr>
        <w:t xml:space="preserve"> Tài</w:t>
      </w:r>
      <w:r w:rsidR="009E31DD" w:rsidRPr="005D7523">
        <w:rPr>
          <w:rFonts w:ascii="Times New Roman" w:hAnsi="Times New Roman"/>
          <w:sz w:val="28"/>
          <w:szCs w:val="28"/>
        </w:rPr>
        <w:t xml:space="preserve"> </w:t>
      </w:r>
      <w:r w:rsidR="001B647D" w:rsidRPr="005D7523">
        <w:rPr>
          <w:rFonts w:ascii="Times New Roman" w:hAnsi="Times New Roman"/>
          <w:sz w:val="28"/>
          <w:szCs w:val="28"/>
        </w:rPr>
        <w:t xml:space="preserve">chính </w:t>
      </w:r>
      <w:r w:rsidR="00294F11" w:rsidRPr="005D7523">
        <w:rPr>
          <w:rFonts w:ascii="Times New Roman" w:hAnsi="Times New Roman"/>
          <w:sz w:val="28"/>
          <w:szCs w:val="28"/>
        </w:rPr>
        <w:t>và</w:t>
      </w:r>
      <w:r w:rsidR="0070537F" w:rsidRPr="005D7523">
        <w:rPr>
          <w:rFonts w:ascii="Times New Roman" w:hAnsi="Times New Roman"/>
          <w:sz w:val="28"/>
          <w:szCs w:val="28"/>
        </w:rPr>
        <w:t xml:space="preserve"> </w:t>
      </w:r>
      <w:r w:rsidR="001B647D" w:rsidRPr="005D7523">
        <w:rPr>
          <w:rFonts w:ascii="Times New Roman" w:hAnsi="Times New Roman"/>
          <w:sz w:val="28"/>
          <w:szCs w:val="28"/>
        </w:rPr>
        <w:t>Kế toán chủ trì, phối hợ</w:t>
      </w:r>
      <w:r w:rsidR="00766EF8" w:rsidRPr="005D7523">
        <w:rPr>
          <w:rFonts w:ascii="Times New Roman" w:hAnsi="Times New Roman"/>
          <w:sz w:val="28"/>
          <w:szCs w:val="28"/>
        </w:rPr>
        <w:t>p</w:t>
      </w:r>
      <w:r w:rsidR="001B647D" w:rsidRPr="005D7523">
        <w:rPr>
          <w:rFonts w:ascii="Times New Roman" w:hAnsi="Times New Roman"/>
          <w:sz w:val="28"/>
          <w:szCs w:val="28"/>
        </w:rPr>
        <w:t xml:space="preserve"> với các đơn vị có liên quan kiểm tra, đối chiếu</w:t>
      </w:r>
      <w:r w:rsidR="00294F11" w:rsidRPr="005D7523">
        <w:rPr>
          <w:rFonts w:ascii="Times New Roman" w:hAnsi="Times New Roman"/>
          <w:sz w:val="28"/>
          <w:szCs w:val="28"/>
        </w:rPr>
        <w:t xml:space="preserve"> </w:t>
      </w:r>
      <w:r w:rsidR="001B647D" w:rsidRPr="005D7523">
        <w:rPr>
          <w:rFonts w:ascii="Times New Roman" w:hAnsi="Times New Roman"/>
          <w:sz w:val="28"/>
          <w:szCs w:val="28"/>
        </w:rPr>
        <w:t>số tiền phải thu, đã thu và số còn nợ (nếu có); sau khi kiểm tra, đối chiếu xong</w:t>
      </w:r>
      <w:r w:rsidR="00294F11" w:rsidRPr="005D7523">
        <w:rPr>
          <w:rFonts w:ascii="Times New Roman" w:hAnsi="Times New Roman"/>
          <w:sz w:val="28"/>
          <w:szCs w:val="28"/>
        </w:rPr>
        <w:t xml:space="preserve"> </w:t>
      </w:r>
      <w:r w:rsidR="001B647D" w:rsidRPr="005D7523">
        <w:rPr>
          <w:rFonts w:ascii="Times New Roman" w:hAnsi="Times New Roman"/>
          <w:sz w:val="28"/>
          <w:szCs w:val="28"/>
        </w:rPr>
        <w:t xml:space="preserve">phải lập biên bản để làm cơ sở theo dõi, quản lý và báo cáo </w:t>
      </w:r>
      <w:r w:rsidR="00294F11" w:rsidRPr="005D7523">
        <w:rPr>
          <w:rFonts w:ascii="Times New Roman" w:hAnsi="Times New Roman"/>
          <w:sz w:val="28"/>
          <w:szCs w:val="28"/>
        </w:rPr>
        <w:t>Giám đốc Học viện</w:t>
      </w:r>
      <w:r w:rsidR="001B647D" w:rsidRPr="005D7523">
        <w:rPr>
          <w:rFonts w:ascii="Times New Roman" w:hAnsi="Times New Roman"/>
          <w:sz w:val="28"/>
          <w:szCs w:val="28"/>
        </w:rPr>
        <w:t xml:space="preserve"> kết</w:t>
      </w:r>
      <w:r w:rsidR="00294F11" w:rsidRPr="005D7523">
        <w:rPr>
          <w:rFonts w:ascii="Times New Roman" w:hAnsi="Times New Roman"/>
          <w:sz w:val="28"/>
          <w:szCs w:val="28"/>
        </w:rPr>
        <w:t xml:space="preserve"> </w:t>
      </w:r>
      <w:r w:rsidR="001B647D" w:rsidRPr="005D7523">
        <w:rPr>
          <w:rFonts w:ascii="Times New Roman" w:hAnsi="Times New Roman"/>
          <w:sz w:val="28"/>
          <w:szCs w:val="28"/>
        </w:rPr>
        <w:t>quả kiểm tra, đối chiếu và kiến nghị biện pháp xử lý đối với trường hợp còn nợ</w:t>
      </w:r>
      <w:r w:rsidR="00294F11" w:rsidRPr="005D7523">
        <w:rPr>
          <w:rFonts w:ascii="Times New Roman" w:hAnsi="Times New Roman"/>
          <w:sz w:val="28"/>
          <w:szCs w:val="28"/>
        </w:rPr>
        <w:t xml:space="preserve"> </w:t>
      </w:r>
      <w:r w:rsidR="001B647D" w:rsidRPr="005D7523">
        <w:rPr>
          <w:rFonts w:ascii="Times New Roman" w:hAnsi="Times New Roman"/>
          <w:sz w:val="28"/>
          <w:szCs w:val="28"/>
        </w:rPr>
        <w:t>(nếu có).</w:t>
      </w:r>
    </w:p>
    <w:p w:rsidR="00B62389" w:rsidRPr="005D7523" w:rsidRDefault="009C556F" w:rsidP="005D7523">
      <w:pPr>
        <w:pStyle w:val="BodyTextIndent2"/>
        <w:spacing w:before="80" w:after="80" w:line="276" w:lineRule="auto"/>
        <w:ind w:firstLine="709"/>
        <w:rPr>
          <w:rFonts w:ascii="Times New Roman" w:hAnsi="Times New Roman"/>
          <w:b/>
          <w:sz w:val="28"/>
          <w:szCs w:val="28"/>
        </w:rPr>
      </w:pPr>
      <w:r w:rsidRPr="005D7523">
        <w:rPr>
          <w:rFonts w:ascii="Times New Roman" w:hAnsi="Times New Roman"/>
          <w:b/>
          <w:sz w:val="28"/>
          <w:szCs w:val="28"/>
        </w:rPr>
        <w:t>Điều 12</w:t>
      </w:r>
      <w:r w:rsidR="001B647D" w:rsidRPr="005D7523">
        <w:rPr>
          <w:rFonts w:ascii="Times New Roman" w:hAnsi="Times New Roman"/>
          <w:b/>
          <w:sz w:val="28"/>
          <w:szCs w:val="28"/>
        </w:rPr>
        <w:t xml:space="preserve">. Nguyên tắc và </w:t>
      </w:r>
      <w:r w:rsidR="00055179">
        <w:rPr>
          <w:rFonts w:ascii="Times New Roman" w:hAnsi="Times New Roman"/>
          <w:b/>
          <w:sz w:val="28"/>
          <w:szCs w:val="28"/>
        </w:rPr>
        <w:t>q</w:t>
      </w:r>
      <w:r w:rsidR="001B647D" w:rsidRPr="005D7523">
        <w:rPr>
          <w:rFonts w:ascii="Times New Roman" w:hAnsi="Times New Roman"/>
          <w:b/>
          <w:sz w:val="28"/>
          <w:szCs w:val="28"/>
        </w:rPr>
        <w:t>uy trình quản lý các nội dung</w:t>
      </w:r>
      <w:r w:rsidR="00003458" w:rsidRPr="005D7523">
        <w:rPr>
          <w:rFonts w:ascii="Times New Roman" w:hAnsi="Times New Roman"/>
          <w:b/>
          <w:sz w:val="28"/>
          <w:szCs w:val="28"/>
        </w:rPr>
        <w:t>,</w:t>
      </w:r>
      <w:r w:rsidR="00294F11" w:rsidRPr="005D7523">
        <w:rPr>
          <w:rFonts w:ascii="Times New Roman" w:hAnsi="Times New Roman"/>
          <w:b/>
          <w:sz w:val="28"/>
          <w:szCs w:val="28"/>
        </w:rPr>
        <w:t xml:space="preserve"> </w:t>
      </w:r>
      <w:r w:rsidR="00003458" w:rsidRPr="005D7523">
        <w:rPr>
          <w:rFonts w:ascii="Times New Roman" w:hAnsi="Times New Roman"/>
          <w:b/>
          <w:sz w:val="28"/>
          <w:szCs w:val="28"/>
        </w:rPr>
        <w:t>định</w:t>
      </w:r>
      <w:r w:rsidR="001B647D" w:rsidRPr="005D7523">
        <w:rPr>
          <w:rFonts w:ascii="Times New Roman" w:hAnsi="Times New Roman"/>
          <w:b/>
          <w:sz w:val="28"/>
          <w:szCs w:val="28"/>
        </w:rPr>
        <w:t xml:space="preserve"> mức ch</w:t>
      </w:r>
      <w:r w:rsidR="0010413C" w:rsidRPr="005D7523">
        <w:rPr>
          <w:rFonts w:ascii="Times New Roman" w:hAnsi="Times New Roman"/>
          <w:b/>
          <w:sz w:val="28"/>
          <w:szCs w:val="28"/>
        </w:rPr>
        <w:t>i</w:t>
      </w:r>
    </w:p>
    <w:p w:rsidR="00B62389" w:rsidRPr="005D7523" w:rsidRDefault="00A3230C"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1. Nguyên tắc</w:t>
      </w:r>
    </w:p>
    <w:p w:rsidR="00B62389" w:rsidRPr="005D7523" w:rsidRDefault="00A3230C" w:rsidP="005D7523">
      <w:pPr>
        <w:pStyle w:val="BodyTextIndent2"/>
        <w:spacing w:before="80" w:after="80" w:line="276" w:lineRule="auto"/>
        <w:ind w:firstLine="709"/>
        <w:rPr>
          <w:rFonts w:ascii="Times New Roman" w:hAnsi="Times New Roman"/>
          <w:sz w:val="28"/>
          <w:szCs w:val="28"/>
        </w:rPr>
      </w:pPr>
      <w:r w:rsidRPr="001E1A33">
        <w:rPr>
          <w:rFonts w:ascii="Times New Roman" w:hAnsi="Times New Roman"/>
          <w:sz w:val="28"/>
          <w:szCs w:val="28"/>
        </w:rPr>
        <w:t>a)</w:t>
      </w:r>
      <w:r w:rsidR="001B647D" w:rsidRPr="001E1A33">
        <w:rPr>
          <w:rFonts w:ascii="Times New Roman" w:hAnsi="Times New Roman"/>
          <w:sz w:val="28"/>
          <w:szCs w:val="28"/>
        </w:rPr>
        <w:t xml:space="preserve"> Các nội dung ch</w:t>
      </w:r>
      <w:r w:rsidR="0010413C" w:rsidRPr="001E1A33">
        <w:rPr>
          <w:rFonts w:ascii="Times New Roman" w:hAnsi="Times New Roman"/>
          <w:sz w:val="28"/>
          <w:szCs w:val="28"/>
          <w:lang w:val="vi-VN"/>
        </w:rPr>
        <w:t>i</w:t>
      </w:r>
      <w:r w:rsidR="00294F11" w:rsidRPr="001E1A33">
        <w:rPr>
          <w:rFonts w:ascii="Times New Roman" w:hAnsi="Times New Roman"/>
          <w:sz w:val="28"/>
          <w:szCs w:val="28"/>
        </w:rPr>
        <w:t xml:space="preserve"> </w:t>
      </w:r>
      <w:r w:rsidR="00914B46" w:rsidRPr="001E1A33">
        <w:rPr>
          <w:rFonts w:ascii="Times New Roman" w:hAnsi="Times New Roman"/>
          <w:sz w:val="28"/>
          <w:szCs w:val="28"/>
        </w:rPr>
        <w:t xml:space="preserve">theo </w:t>
      </w:r>
      <w:r w:rsidR="00055179" w:rsidRPr="001E1A33">
        <w:rPr>
          <w:rFonts w:ascii="Times New Roman" w:hAnsi="Times New Roman"/>
          <w:sz w:val="28"/>
          <w:szCs w:val="28"/>
        </w:rPr>
        <w:t xml:space="preserve">quy định tại </w:t>
      </w:r>
      <w:r w:rsidR="00914B46" w:rsidRPr="001E1A33">
        <w:rPr>
          <w:rFonts w:ascii="Times New Roman" w:hAnsi="Times New Roman"/>
          <w:sz w:val="28"/>
          <w:szCs w:val="28"/>
        </w:rPr>
        <w:t xml:space="preserve">Khoản 2, Điều </w:t>
      </w:r>
      <w:r w:rsidRPr="001E1A33">
        <w:rPr>
          <w:rFonts w:ascii="Times New Roman" w:hAnsi="Times New Roman"/>
          <w:sz w:val="28"/>
          <w:szCs w:val="28"/>
        </w:rPr>
        <w:t>8</w:t>
      </w:r>
      <w:r w:rsidR="00914B46" w:rsidRPr="001E1A33">
        <w:rPr>
          <w:rFonts w:ascii="Times New Roman" w:hAnsi="Times New Roman"/>
          <w:sz w:val="28"/>
          <w:szCs w:val="28"/>
        </w:rPr>
        <w:t xml:space="preserve"> của Quy chế này </w:t>
      </w:r>
      <w:r w:rsidR="001B647D" w:rsidRPr="001E1A33">
        <w:rPr>
          <w:rFonts w:ascii="Times New Roman" w:hAnsi="Times New Roman"/>
          <w:sz w:val="28"/>
          <w:szCs w:val="28"/>
        </w:rPr>
        <w:t xml:space="preserve">phải có trong dự toán </w:t>
      </w:r>
      <w:r w:rsidR="00195289" w:rsidRPr="001E1A33">
        <w:rPr>
          <w:rFonts w:ascii="Times New Roman" w:hAnsi="Times New Roman"/>
          <w:sz w:val="28"/>
          <w:szCs w:val="28"/>
        </w:rPr>
        <w:t xml:space="preserve">ngân sách hoạt động hàng năm </w:t>
      </w:r>
      <w:r w:rsidR="001B647D" w:rsidRPr="001E1A33">
        <w:rPr>
          <w:rFonts w:ascii="Times New Roman" w:hAnsi="Times New Roman"/>
          <w:sz w:val="28"/>
          <w:szCs w:val="28"/>
        </w:rPr>
        <w:t xml:space="preserve">được </w:t>
      </w:r>
      <w:r w:rsidR="00055179" w:rsidRPr="001E1A33">
        <w:rPr>
          <w:rFonts w:ascii="Times New Roman" w:hAnsi="Times New Roman"/>
          <w:sz w:val="28"/>
          <w:szCs w:val="28"/>
        </w:rPr>
        <w:t xml:space="preserve">HĐHV thông qua và </w:t>
      </w:r>
      <w:r w:rsidR="00195289" w:rsidRPr="001E1A33">
        <w:rPr>
          <w:rFonts w:ascii="Times New Roman" w:hAnsi="Times New Roman"/>
          <w:sz w:val="28"/>
          <w:szCs w:val="28"/>
        </w:rPr>
        <w:t>Giám đốc Học viện phê duyệt</w:t>
      </w:r>
      <w:r w:rsidR="00055179" w:rsidRPr="001E1A33">
        <w:rPr>
          <w:rFonts w:ascii="Times New Roman" w:hAnsi="Times New Roman"/>
          <w:sz w:val="28"/>
          <w:szCs w:val="28"/>
        </w:rPr>
        <w:t>;</w:t>
      </w:r>
    </w:p>
    <w:p w:rsidR="00B62389" w:rsidRPr="005D7523" w:rsidRDefault="001B647D"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b</w:t>
      </w:r>
      <w:r w:rsidR="00A3230C" w:rsidRPr="005D7523">
        <w:rPr>
          <w:rFonts w:ascii="Times New Roman" w:hAnsi="Times New Roman"/>
          <w:sz w:val="28"/>
          <w:szCs w:val="28"/>
        </w:rPr>
        <w:t>)</w:t>
      </w:r>
      <w:r w:rsidRPr="005D7523">
        <w:rPr>
          <w:rFonts w:ascii="Times New Roman" w:hAnsi="Times New Roman"/>
          <w:sz w:val="28"/>
          <w:szCs w:val="28"/>
        </w:rPr>
        <w:t xml:space="preserve"> Các khoản chi phải tuân thủ nội dung, định mức, mức ch</w:t>
      </w:r>
      <w:r w:rsidR="0010413C" w:rsidRPr="005D7523">
        <w:rPr>
          <w:rFonts w:ascii="Times New Roman" w:hAnsi="Times New Roman"/>
          <w:sz w:val="28"/>
          <w:szCs w:val="28"/>
        </w:rPr>
        <w:t>i</w:t>
      </w:r>
      <w:r w:rsidR="0010413C" w:rsidRPr="005D7523">
        <w:rPr>
          <w:rFonts w:ascii="Times New Roman" w:hAnsi="Times New Roman"/>
          <w:sz w:val="28"/>
          <w:szCs w:val="28"/>
          <w:lang w:val="vi-VN"/>
        </w:rPr>
        <w:t xml:space="preserve"> theo quy định </w:t>
      </w:r>
      <w:r w:rsidRPr="005D7523">
        <w:rPr>
          <w:rFonts w:ascii="Times New Roman" w:hAnsi="Times New Roman"/>
          <w:sz w:val="28"/>
          <w:szCs w:val="28"/>
        </w:rPr>
        <w:t>hiện</w:t>
      </w:r>
      <w:r w:rsidR="00A333A5" w:rsidRPr="005D7523">
        <w:rPr>
          <w:rFonts w:ascii="Times New Roman" w:hAnsi="Times New Roman"/>
          <w:sz w:val="28"/>
          <w:szCs w:val="28"/>
        </w:rPr>
        <w:t xml:space="preserve"> hành</w:t>
      </w:r>
      <w:r w:rsidRPr="005D7523">
        <w:rPr>
          <w:rFonts w:ascii="Times New Roman" w:hAnsi="Times New Roman"/>
          <w:sz w:val="28"/>
          <w:szCs w:val="28"/>
        </w:rPr>
        <w:t>; đối với các đề tài, dự án</w:t>
      </w:r>
      <w:r w:rsidR="00294F11" w:rsidRPr="005D7523">
        <w:rPr>
          <w:rFonts w:ascii="Times New Roman" w:hAnsi="Times New Roman"/>
          <w:sz w:val="28"/>
          <w:szCs w:val="28"/>
        </w:rPr>
        <w:t xml:space="preserve"> </w:t>
      </w:r>
      <w:r w:rsidRPr="005D7523">
        <w:rPr>
          <w:rFonts w:ascii="Times New Roman" w:hAnsi="Times New Roman"/>
          <w:sz w:val="28"/>
          <w:szCs w:val="28"/>
        </w:rPr>
        <w:t>chuyên môn phải nằm trong phạm vi dự toán được duyệt và các cam kết với nhà tài</w:t>
      </w:r>
      <w:r w:rsidR="00294F11" w:rsidRPr="005D7523">
        <w:rPr>
          <w:rFonts w:ascii="Times New Roman" w:hAnsi="Times New Roman"/>
          <w:sz w:val="28"/>
          <w:szCs w:val="28"/>
        </w:rPr>
        <w:t xml:space="preserve"> </w:t>
      </w:r>
      <w:r w:rsidR="00B62389" w:rsidRPr="005D7523">
        <w:rPr>
          <w:rFonts w:ascii="Times New Roman" w:hAnsi="Times New Roman"/>
          <w:sz w:val="28"/>
          <w:szCs w:val="28"/>
        </w:rPr>
        <w:t>trợ;</w:t>
      </w:r>
    </w:p>
    <w:p w:rsidR="00B62389" w:rsidRPr="005D7523" w:rsidRDefault="0010413C" w:rsidP="005D7523">
      <w:pPr>
        <w:pStyle w:val="BodyTextIndent2"/>
        <w:spacing w:before="80" w:after="80" w:line="276" w:lineRule="auto"/>
        <w:ind w:firstLine="709"/>
        <w:rPr>
          <w:rFonts w:ascii="Times New Roman" w:hAnsi="Times New Roman"/>
          <w:spacing w:val="-4"/>
          <w:sz w:val="28"/>
          <w:szCs w:val="28"/>
          <w:lang w:val="vi-VN"/>
        </w:rPr>
      </w:pPr>
      <w:r w:rsidRPr="005D7523">
        <w:rPr>
          <w:rFonts w:ascii="Times New Roman" w:hAnsi="Times New Roman"/>
          <w:spacing w:val="-4"/>
          <w:sz w:val="28"/>
          <w:szCs w:val="28"/>
          <w:lang w:val="vi-VN"/>
        </w:rPr>
        <w:t>c</w:t>
      </w:r>
      <w:r w:rsidR="00A3230C" w:rsidRPr="005D7523">
        <w:rPr>
          <w:rFonts w:ascii="Times New Roman" w:hAnsi="Times New Roman"/>
          <w:spacing w:val="-4"/>
          <w:sz w:val="28"/>
          <w:szCs w:val="28"/>
        </w:rPr>
        <w:t>)</w:t>
      </w:r>
      <w:r w:rsidRPr="005D7523">
        <w:rPr>
          <w:rFonts w:ascii="Times New Roman" w:hAnsi="Times New Roman"/>
          <w:spacing w:val="-4"/>
          <w:sz w:val="28"/>
          <w:szCs w:val="28"/>
          <w:lang w:val="vi-VN"/>
        </w:rPr>
        <w:t xml:space="preserve"> Thực hiện thanh, quyết toán các nội dung chi theo quy định</w:t>
      </w:r>
      <w:r w:rsidR="00D01DB4" w:rsidRPr="005D7523">
        <w:rPr>
          <w:rFonts w:ascii="Times New Roman" w:hAnsi="Times New Roman"/>
          <w:spacing w:val="-4"/>
          <w:sz w:val="28"/>
          <w:szCs w:val="28"/>
        </w:rPr>
        <w:t xml:space="preserve"> tài chính, kế toán</w:t>
      </w:r>
      <w:r w:rsidRPr="005D7523">
        <w:rPr>
          <w:rFonts w:ascii="Times New Roman" w:hAnsi="Times New Roman"/>
          <w:spacing w:val="-4"/>
          <w:sz w:val="28"/>
          <w:szCs w:val="28"/>
          <w:lang w:val="vi-VN"/>
        </w:rPr>
        <w:t>.</w:t>
      </w:r>
    </w:p>
    <w:p w:rsidR="00B62389" w:rsidRPr="005D7523" w:rsidRDefault="001B647D"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2. Quy trình quản</w:t>
      </w:r>
      <w:r w:rsidR="00B62389" w:rsidRPr="005D7523">
        <w:rPr>
          <w:rFonts w:ascii="Times New Roman" w:hAnsi="Times New Roman"/>
          <w:sz w:val="28"/>
          <w:szCs w:val="28"/>
        </w:rPr>
        <w:t xml:space="preserve"> lý các nội dung và định</w:t>
      </w:r>
      <w:r w:rsidR="00A3230C" w:rsidRPr="005D7523">
        <w:rPr>
          <w:rFonts w:ascii="Times New Roman" w:hAnsi="Times New Roman"/>
          <w:sz w:val="28"/>
          <w:szCs w:val="28"/>
        </w:rPr>
        <w:t xml:space="preserve"> mức chi</w:t>
      </w:r>
    </w:p>
    <w:p w:rsidR="00B62389" w:rsidRPr="005D7523" w:rsidRDefault="00B62389"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a</w:t>
      </w:r>
      <w:r w:rsidR="00A3230C" w:rsidRPr="005D7523">
        <w:rPr>
          <w:rFonts w:ascii="Times New Roman" w:hAnsi="Times New Roman"/>
          <w:sz w:val="28"/>
          <w:szCs w:val="28"/>
        </w:rPr>
        <w:t>)</w:t>
      </w:r>
      <w:r w:rsidR="00A333A5" w:rsidRPr="005D7523">
        <w:rPr>
          <w:rFonts w:ascii="Times New Roman" w:hAnsi="Times New Roman"/>
          <w:sz w:val="28"/>
          <w:szCs w:val="28"/>
        </w:rPr>
        <w:t xml:space="preserve"> Bước 1</w:t>
      </w:r>
      <w:r w:rsidR="00294F11" w:rsidRPr="005D7523">
        <w:rPr>
          <w:rFonts w:ascii="Times New Roman" w:hAnsi="Times New Roman"/>
          <w:sz w:val="28"/>
          <w:szCs w:val="28"/>
        </w:rPr>
        <w:t xml:space="preserve">: </w:t>
      </w:r>
      <w:r w:rsidR="001B647D" w:rsidRPr="005D7523">
        <w:rPr>
          <w:rFonts w:ascii="Times New Roman" w:hAnsi="Times New Roman"/>
          <w:sz w:val="28"/>
          <w:szCs w:val="28"/>
        </w:rPr>
        <w:t>Đơn vị được giao nhiệm vụ tổ chức các hoạt động, căn cứ vào nhiệm vụ được</w:t>
      </w:r>
      <w:r w:rsidR="00294F11" w:rsidRPr="005D7523">
        <w:rPr>
          <w:rFonts w:ascii="Times New Roman" w:hAnsi="Times New Roman"/>
          <w:sz w:val="28"/>
          <w:szCs w:val="28"/>
        </w:rPr>
        <w:t xml:space="preserve"> </w:t>
      </w:r>
      <w:r w:rsidR="001B647D" w:rsidRPr="005D7523">
        <w:rPr>
          <w:rFonts w:ascii="Times New Roman" w:hAnsi="Times New Roman"/>
          <w:sz w:val="28"/>
          <w:szCs w:val="28"/>
        </w:rPr>
        <w:t>giao lập tờ trình đề xuất chủ trương và dự toán ch</w:t>
      </w:r>
      <w:r w:rsidR="00D01DB4" w:rsidRPr="005D7523">
        <w:rPr>
          <w:rFonts w:ascii="Times New Roman" w:hAnsi="Times New Roman"/>
          <w:sz w:val="28"/>
          <w:szCs w:val="28"/>
        </w:rPr>
        <w:t>i</w:t>
      </w:r>
      <w:r w:rsidR="001B647D" w:rsidRPr="005D7523">
        <w:rPr>
          <w:rFonts w:ascii="Times New Roman" w:hAnsi="Times New Roman"/>
          <w:sz w:val="28"/>
          <w:szCs w:val="28"/>
        </w:rPr>
        <w:t xml:space="preserve"> </w:t>
      </w:r>
      <w:r w:rsidR="009E31DD" w:rsidRPr="005D7523">
        <w:rPr>
          <w:rFonts w:ascii="Times New Roman" w:hAnsi="Times New Roman"/>
          <w:sz w:val="28"/>
          <w:szCs w:val="28"/>
        </w:rPr>
        <w:t xml:space="preserve">chi </w:t>
      </w:r>
      <w:r w:rsidR="001B647D" w:rsidRPr="005D7523">
        <w:rPr>
          <w:rFonts w:ascii="Times New Roman" w:hAnsi="Times New Roman"/>
          <w:sz w:val="28"/>
          <w:szCs w:val="28"/>
        </w:rPr>
        <w:t>tiết, l</w:t>
      </w:r>
      <w:r w:rsidR="0010413C" w:rsidRPr="005D7523">
        <w:rPr>
          <w:rFonts w:ascii="Times New Roman" w:hAnsi="Times New Roman"/>
          <w:sz w:val="28"/>
          <w:szCs w:val="28"/>
          <w:lang w:val="vi-VN"/>
        </w:rPr>
        <w:t>ấy</w:t>
      </w:r>
      <w:r w:rsidR="001B647D" w:rsidRPr="005D7523">
        <w:rPr>
          <w:rFonts w:ascii="Times New Roman" w:hAnsi="Times New Roman"/>
          <w:sz w:val="28"/>
          <w:szCs w:val="28"/>
        </w:rPr>
        <w:t xml:space="preserve"> ý kiế</w:t>
      </w:r>
      <w:r w:rsidR="0010413C" w:rsidRPr="005D7523">
        <w:rPr>
          <w:rFonts w:ascii="Times New Roman" w:hAnsi="Times New Roman"/>
          <w:sz w:val="28"/>
          <w:szCs w:val="28"/>
        </w:rPr>
        <w:t>n thẩ</w:t>
      </w:r>
      <w:r w:rsidR="001B647D" w:rsidRPr="005D7523">
        <w:rPr>
          <w:rFonts w:ascii="Times New Roman" w:hAnsi="Times New Roman"/>
          <w:sz w:val="28"/>
          <w:szCs w:val="28"/>
        </w:rPr>
        <w:t>m định</w:t>
      </w:r>
      <w:r w:rsidR="00D01DB4" w:rsidRPr="005D7523">
        <w:rPr>
          <w:rFonts w:ascii="Times New Roman" w:hAnsi="Times New Roman"/>
          <w:sz w:val="28"/>
          <w:szCs w:val="28"/>
        </w:rPr>
        <w:t xml:space="preserve"> dự toán chi</w:t>
      </w:r>
      <w:r w:rsidR="00294F11" w:rsidRPr="005D7523">
        <w:rPr>
          <w:rFonts w:ascii="Times New Roman" w:hAnsi="Times New Roman"/>
          <w:sz w:val="28"/>
          <w:szCs w:val="28"/>
        </w:rPr>
        <w:t xml:space="preserve"> </w:t>
      </w:r>
      <w:r w:rsidR="001B647D" w:rsidRPr="005D7523">
        <w:rPr>
          <w:rFonts w:ascii="Times New Roman" w:hAnsi="Times New Roman"/>
          <w:sz w:val="28"/>
          <w:szCs w:val="28"/>
        </w:rPr>
        <w:t xml:space="preserve">của </w:t>
      </w:r>
      <w:r w:rsidR="00294F11" w:rsidRPr="005D7523">
        <w:rPr>
          <w:rFonts w:ascii="Times New Roman" w:hAnsi="Times New Roman"/>
          <w:sz w:val="28"/>
          <w:szCs w:val="28"/>
        </w:rPr>
        <w:t>Ban</w:t>
      </w:r>
      <w:r w:rsidR="001B647D" w:rsidRPr="005D7523">
        <w:rPr>
          <w:rFonts w:ascii="Times New Roman" w:hAnsi="Times New Roman"/>
          <w:sz w:val="28"/>
          <w:szCs w:val="28"/>
        </w:rPr>
        <w:t xml:space="preserve"> Tài chính </w:t>
      </w:r>
      <w:r w:rsidR="00294F11" w:rsidRPr="005D7523">
        <w:rPr>
          <w:rFonts w:ascii="Times New Roman" w:hAnsi="Times New Roman"/>
          <w:sz w:val="28"/>
          <w:szCs w:val="28"/>
        </w:rPr>
        <w:t>và</w:t>
      </w:r>
      <w:r w:rsidR="0070537F" w:rsidRPr="005D7523">
        <w:rPr>
          <w:rFonts w:ascii="Times New Roman" w:hAnsi="Times New Roman"/>
          <w:sz w:val="28"/>
          <w:szCs w:val="28"/>
        </w:rPr>
        <w:t xml:space="preserve"> </w:t>
      </w:r>
      <w:r w:rsidRPr="005D7523">
        <w:rPr>
          <w:rFonts w:ascii="Times New Roman" w:hAnsi="Times New Roman"/>
          <w:sz w:val="28"/>
          <w:szCs w:val="28"/>
        </w:rPr>
        <w:t>Kế toán;</w:t>
      </w:r>
    </w:p>
    <w:p w:rsidR="00B62389" w:rsidRPr="005D7523" w:rsidRDefault="00A3230C"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b)</w:t>
      </w:r>
      <w:r w:rsidR="00A333A5" w:rsidRPr="005D7523">
        <w:rPr>
          <w:rFonts w:ascii="Times New Roman" w:hAnsi="Times New Roman"/>
          <w:sz w:val="28"/>
          <w:szCs w:val="28"/>
        </w:rPr>
        <w:t xml:space="preserve"> Bước 2:</w:t>
      </w:r>
      <w:r w:rsidR="001B647D" w:rsidRPr="005D7523">
        <w:rPr>
          <w:rFonts w:ascii="Times New Roman" w:hAnsi="Times New Roman"/>
          <w:sz w:val="28"/>
          <w:szCs w:val="28"/>
        </w:rPr>
        <w:t xml:space="preserve"> Trình </w:t>
      </w:r>
      <w:r w:rsidR="00294F11" w:rsidRPr="005D7523">
        <w:rPr>
          <w:rFonts w:ascii="Times New Roman" w:hAnsi="Times New Roman"/>
          <w:sz w:val="28"/>
          <w:szCs w:val="28"/>
        </w:rPr>
        <w:t>Giám đốc Học viện</w:t>
      </w:r>
      <w:r w:rsidR="001B647D" w:rsidRPr="005D7523">
        <w:rPr>
          <w:rFonts w:ascii="Times New Roman" w:hAnsi="Times New Roman"/>
          <w:sz w:val="28"/>
          <w:szCs w:val="28"/>
        </w:rPr>
        <w:t xml:space="preserve"> </w:t>
      </w:r>
      <w:r w:rsidR="007D79E7" w:rsidRPr="005D7523">
        <w:rPr>
          <w:rFonts w:ascii="Times New Roman" w:hAnsi="Times New Roman"/>
          <w:sz w:val="28"/>
          <w:szCs w:val="28"/>
        </w:rPr>
        <w:t xml:space="preserve">phê duyệt dự toán chi </w:t>
      </w:r>
      <w:r w:rsidR="0010413C" w:rsidRPr="005D7523">
        <w:rPr>
          <w:rFonts w:ascii="Times New Roman" w:hAnsi="Times New Roman"/>
          <w:sz w:val="28"/>
          <w:szCs w:val="28"/>
          <w:lang w:val="vi-VN"/>
        </w:rPr>
        <w:t>theo thẩm quyền quy định</w:t>
      </w:r>
      <w:r w:rsidR="00FE2117" w:rsidRPr="005D7523">
        <w:rPr>
          <w:rFonts w:ascii="Times New Roman" w:hAnsi="Times New Roman"/>
          <w:sz w:val="28"/>
          <w:szCs w:val="28"/>
        </w:rPr>
        <w:t xml:space="preserve"> tại </w:t>
      </w:r>
      <w:r w:rsidR="00195289" w:rsidRPr="005D7523">
        <w:rPr>
          <w:rFonts w:ascii="Times New Roman" w:hAnsi="Times New Roman"/>
          <w:sz w:val="28"/>
          <w:szCs w:val="28"/>
        </w:rPr>
        <w:t>Điều 5 và Điều 6 của Quy chế này</w:t>
      </w:r>
      <w:r w:rsidR="00B62389" w:rsidRPr="005D7523">
        <w:rPr>
          <w:rFonts w:ascii="Times New Roman" w:hAnsi="Times New Roman"/>
          <w:sz w:val="28"/>
          <w:szCs w:val="28"/>
        </w:rPr>
        <w:t>;</w:t>
      </w:r>
    </w:p>
    <w:p w:rsidR="00B62389" w:rsidRPr="005D7523" w:rsidRDefault="008D34AE"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c</w:t>
      </w:r>
      <w:r w:rsidR="00A3230C" w:rsidRPr="005D7523">
        <w:rPr>
          <w:rFonts w:ascii="Times New Roman" w:hAnsi="Times New Roman"/>
          <w:sz w:val="28"/>
          <w:szCs w:val="28"/>
        </w:rPr>
        <w:t>)</w:t>
      </w:r>
      <w:r w:rsidR="00A333A5" w:rsidRPr="005D7523">
        <w:rPr>
          <w:rFonts w:ascii="Times New Roman" w:hAnsi="Times New Roman"/>
          <w:sz w:val="28"/>
          <w:szCs w:val="28"/>
        </w:rPr>
        <w:t xml:space="preserve"> Bước 3:</w:t>
      </w:r>
      <w:r w:rsidR="001B647D" w:rsidRPr="005D7523">
        <w:rPr>
          <w:rFonts w:ascii="Times New Roman" w:hAnsi="Times New Roman"/>
          <w:sz w:val="28"/>
          <w:szCs w:val="28"/>
        </w:rPr>
        <w:t xml:space="preserve"> T</w:t>
      </w:r>
      <w:r w:rsidRPr="005D7523">
        <w:rPr>
          <w:rFonts w:ascii="Times New Roman" w:hAnsi="Times New Roman"/>
          <w:sz w:val="28"/>
          <w:szCs w:val="28"/>
        </w:rPr>
        <w:t>ổ</w:t>
      </w:r>
      <w:r w:rsidR="001B647D" w:rsidRPr="005D7523">
        <w:rPr>
          <w:rFonts w:ascii="Times New Roman" w:hAnsi="Times New Roman"/>
          <w:sz w:val="28"/>
          <w:szCs w:val="28"/>
        </w:rPr>
        <w:t xml:space="preserve"> chức thực hiện</w:t>
      </w:r>
    </w:p>
    <w:p w:rsidR="00B62389" w:rsidRPr="005D7523" w:rsidRDefault="00B62389" w:rsidP="005D7523">
      <w:pPr>
        <w:pStyle w:val="BodyTextIndent2"/>
        <w:spacing w:before="80" w:after="80" w:line="276" w:lineRule="auto"/>
        <w:ind w:firstLine="709"/>
        <w:rPr>
          <w:rFonts w:ascii="Times New Roman" w:hAnsi="Times New Roman"/>
          <w:spacing w:val="-4"/>
          <w:sz w:val="28"/>
          <w:szCs w:val="28"/>
          <w:lang w:val="vi-VN"/>
        </w:rPr>
      </w:pPr>
      <w:r w:rsidRPr="005D7523">
        <w:rPr>
          <w:rFonts w:ascii="Times New Roman" w:hAnsi="Times New Roman"/>
          <w:spacing w:val="-4"/>
          <w:sz w:val="28"/>
          <w:szCs w:val="28"/>
        </w:rPr>
        <w:t>-</w:t>
      </w:r>
      <w:r w:rsidR="00294F11" w:rsidRPr="005D7523">
        <w:rPr>
          <w:rFonts w:ascii="Times New Roman" w:hAnsi="Times New Roman"/>
          <w:spacing w:val="-4"/>
          <w:sz w:val="28"/>
          <w:szCs w:val="28"/>
        </w:rPr>
        <w:t xml:space="preserve"> </w:t>
      </w:r>
      <w:r w:rsidR="001B647D" w:rsidRPr="005D7523">
        <w:rPr>
          <w:rFonts w:ascii="Times New Roman" w:hAnsi="Times New Roman"/>
          <w:spacing w:val="-4"/>
          <w:sz w:val="28"/>
          <w:szCs w:val="28"/>
        </w:rPr>
        <w:t>Việc chi ngân sách ch</w:t>
      </w:r>
      <w:r w:rsidR="008D34AE" w:rsidRPr="005D7523">
        <w:rPr>
          <w:rFonts w:ascii="Times New Roman" w:hAnsi="Times New Roman"/>
          <w:spacing w:val="-4"/>
          <w:sz w:val="28"/>
          <w:szCs w:val="28"/>
        </w:rPr>
        <w:t>ỉ</w:t>
      </w:r>
      <w:r w:rsidR="001B647D" w:rsidRPr="005D7523">
        <w:rPr>
          <w:rFonts w:ascii="Times New Roman" w:hAnsi="Times New Roman"/>
          <w:spacing w:val="-4"/>
          <w:sz w:val="28"/>
          <w:szCs w:val="28"/>
        </w:rPr>
        <w:t xml:space="preserve"> thực hiện trong phạm vi nội dung và dự toán được</w:t>
      </w:r>
      <w:r w:rsidR="00294F11" w:rsidRPr="005D7523">
        <w:rPr>
          <w:rFonts w:ascii="Times New Roman" w:hAnsi="Times New Roman"/>
          <w:spacing w:val="-4"/>
          <w:sz w:val="28"/>
          <w:szCs w:val="28"/>
        </w:rPr>
        <w:t xml:space="preserve"> </w:t>
      </w:r>
      <w:r w:rsidR="001B647D" w:rsidRPr="005D7523">
        <w:rPr>
          <w:rFonts w:ascii="Times New Roman" w:hAnsi="Times New Roman"/>
          <w:spacing w:val="-4"/>
          <w:sz w:val="28"/>
          <w:szCs w:val="28"/>
        </w:rPr>
        <w:t>duyệt</w:t>
      </w:r>
      <w:r w:rsidRPr="005D7523">
        <w:rPr>
          <w:rFonts w:ascii="Times New Roman" w:hAnsi="Times New Roman"/>
          <w:spacing w:val="-4"/>
          <w:sz w:val="28"/>
          <w:szCs w:val="28"/>
          <w:lang w:val="vi-VN"/>
        </w:rPr>
        <w:t>;</w:t>
      </w:r>
    </w:p>
    <w:p w:rsidR="00B62389" w:rsidRPr="005D7523" w:rsidRDefault="0010413C"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lang w:val="vi-VN"/>
        </w:rPr>
        <w:t>- Tuân thủ các quy định, quy trình về tạm ứng, thanh quyết toán</w:t>
      </w:r>
      <w:r w:rsidR="00B62389" w:rsidRPr="005D7523">
        <w:rPr>
          <w:rFonts w:ascii="Times New Roman" w:hAnsi="Times New Roman"/>
          <w:sz w:val="28"/>
          <w:szCs w:val="28"/>
        </w:rPr>
        <w:t>.</w:t>
      </w:r>
    </w:p>
    <w:p w:rsidR="00B62389" w:rsidRPr="005D7523" w:rsidRDefault="009C556F" w:rsidP="005D7523">
      <w:pPr>
        <w:pStyle w:val="BodyTextIndent2"/>
        <w:spacing w:before="80" w:after="80" w:line="276" w:lineRule="auto"/>
        <w:ind w:firstLine="709"/>
        <w:rPr>
          <w:rFonts w:ascii="Times New Roman" w:hAnsi="Times New Roman"/>
          <w:b/>
          <w:sz w:val="28"/>
          <w:szCs w:val="28"/>
        </w:rPr>
      </w:pPr>
      <w:r w:rsidRPr="005D7523">
        <w:rPr>
          <w:rFonts w:ascii="Times New Roman" w:hAnsi="Times New Roman"/>
          <w:b/>
          <w:sz w:val="28"/>
          <w:szCs w:val="28"/>
        </w:rPr>
        <w:t>Điều 13</w:t>
      </w:r>
      <w:r w:rsidR="001B647D" w:rsidRPr="005D7523">
        <w:rPr>
          <w:rFonts w:ascii="Times New Roman" w:hAnsi="Times New Roman"/>
          <w:b/>
          <w:sz w:val="28"/>
          <w:szCs w:val="28"/>
        </w:rPr>
        <w:t>. Trách nhiệm kiểm tra, kiểm soát các kh</w:t>
      </w:r>
      <w:r w:rsidR="00B62389" w:rsidRPr="005D7523">
        <w:rPr>
          <w:rFonts w:ascii="Times New Roman" w:hAnsi="Times New Roman"/>
          <w:b/>
          <w:sz w:val="28"/>
          <w:szCs w:val="28"/>
        </w:rPr>
        <w:t>oản chi</w:t>
      </w:r>
    </w:p>
    <w:p w:rsidR="00B62389" w:rsidRPr="005D7523" w:rsidRDefault="001B647D"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 xml:space="preserve">1. Đơn vị </w:t>
      </w:r>
      <w:r w:rsidR="0010413C" w:rsidRPr="005D7523">
        <w:rPr>
          <w:rFonts w:ascii="Times New Roman" w:hAnsi="Times New Roman"/>
          <w:sz w:val="28"/>
          <w:szCs w:val="28"/>
          <w:lang w:val="vi-VN"/>
        </w:rPr>
        <w:t xml:space="preserve">được giao nhiệm vụ </w:t>
      </w:r>
      <w:r w:rsidRPr="005D7523">
        <w:rPr>
          <w:rFonts w:ascii="Times New Roman" w:hAnsi="Times New Roman"/>
          <w:sz w:val="28"/>
          <w:szCs w:val="28"/>
        </w:rPr>
        <w:t>thực hiện chịu trách nhiệm quản lý về số lượng, chất lượng và</w:t>
      </w:r>
      <w:r w:rsidR="00101D32" w:rsidRPr="005D7523">
        <w:rPr>
          <w:rFonts w:ascii="Times New Roman" w:hAnsi="Times New Roman"/>
          <w:sz w:val="28"/>
          <w:szCs w:val="28"/>
        </w:rPr>
        <w:t xml:space="preserve"> </w:t>
      </w:r>
      <w:r w:rsidRPr="005D7523">
        <w:rPr>
          <w:rFonts w:ascii="Times New Roman" w:hAnsi="Times New Roman"/>
          <w:sz w:val="28"/>
          <w:szCs w:val="28"/>
        </w:rPr>
        <w:t>hồ sơ pháp lý các khoản ch</w:t>
      </w:r>
      <w:r w:rsidR="0070537F" w:rsidRPr="005D7523">
        <w:rPr>
          <w:rFonts w:ascii="Times New Roman" w:hAnsi="Times New Roman"/>
          <w:sz w:val="28"/>
          <w:szCs w:val="28"/>
        </w:rPr>
        <w:t>i</w:t>
      </w:r>
      <w:r w:rsidRPr="005D7523">
        <w:rPr>
          <w:rFonts w:ascii="Times New Roman" w:hAnsi="Times New Roman"/>
          <w:sz w:val="28"/>
          <w:szCs w:val="28"/>
        </w:rPr>
        <w:t xml:space="preserve"> liên quan đến nội dung chi được giao.</w:t>
      </w:r>
    </w:p>
    <w:p w:rsidR="00123F32" w:rsidRPr="005D7523" w:rsidRDefault="0010413C"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2</w:t>
      </w:r>
      <w:r w:rsidR="001B647D" w:rsidRPr="005D7523">
        <w:rPr>
          <w:rFonts w:ascii="Times New Roman" w:hAnsi="Times New Roman"/>
          <w:sz w:val="28"/>
          <w:szCs w:val="28"/>
        </w:rPr>
        <w:t xml:space="preserve">. </w:t>
      </w:r>
      <w:r w:rsidR="00101D32" w:rsidRPr="005D7523">
        <w:rPr>
          <w:rFonts w:ascii="Times New Roman" w:hAnsi="Times New Roman"/>
          <w:sz w:val="28"/>
          <w:szCs w:val="28"/>
        </w:rPr>
        <w:t xml:space="preserve">Ban </w:t>
      </w:r>
      <w:r w:rsidR="001B647D" w:rsidRPr="005D7523">
        <w:rPr>
          <w:rFonts w:ascii="Times New Roman" w:hAnsi="Times New Roman"/>
          <w:sz w:val="28"/>
          <w:szCs w:val="28"/>
        </w:rPr>
        <w:t xml:space="preserve">Tài chính </w:t>
      </w:r>
      <w:r w:rsidR="00101D32" w:rsidRPr="005D7523">
        <w:rPr>
          <w:rFonts w:ascii="Times New Roman" w:hAnsi="Times New Roman"/>
          <w:sz w:val="28"/>
          <w:szCs w:val="28"/>
        </w:rPr>
        <w:t xml:space="preserve">và </w:t>
      </w:r>
      <w:r w:rsidR="001B647D" w:rsidRPr="005D7523">
        <w:rPr>
          <w:rFonts w:ascii="Times New Roman" w:hAnsi="Times New Roman"/>
          <w:sz w:val="28"/>
          <w:szCs w:val="28"/>
        </w:rPr>
        <w:t>Kế toán chịu trách nhiệm thẩm tra lại về giá, đơn giá</w:t>
      </w:r>
      <w:r w:rsidR="00123F32" w:rsidRPr="005D7523">
        <w:rPr>
          <w:rFonts w:ascii="Times New Roman" w:hAnsi="Times New Roman"/>
          <w:sz w:val="28"/>
          <w:szCs w:val="28"/>
        </w:rPr>
        <w:t>, định mức</w:t>
      </w:r>
      <w:r w:rsidR="001B647D" w:rsidRPr="005D7523">
        <w:rPr>
          <w:rFonts w:ascii="Times New Roman" w:hAnsi="Times New Roman"/>
          <w:sz w:val="28"/>
          <w:szCs w:val="28"/>
        </w:rPr>
        <w:t xml:space="preserve"> và tổng</w:t>
      </w:r>
      <w:r w:rsidR="00101D32" w:rsidRPr="005D7523">
        <w:rPr>
          <w:rFonts w:ascii="Times New Roman" w:hAnsi="Times New Roman"/>
          <w:sz w:val="28"/>
          <w:szCs w:val="28"/>
        </w:rPr>
        <w:t xml:space="preserve"> </w:t>
      </w:r>
      <w:r w:rsidR="001B647D" w:rsidRPr="005D7523">
        <w:rPr>
          <w:rFonts w:ascii="Times New Roman" w:hAnsi="Times New Roman"/>
          <w:sz w:val="28"/>
          <w:szCs w:val="28"/>
        </w:rPr>
        <w:t>số tiền từng khoản chỉ theo chức năng, nhiệm vụ được giao</w:t>
      </w:r>
      <w:r w:rsidRPr="005D7523">
        <w:rPr>
          <w:rFonts w:ascii="Times New Roman" w:hAnsi="Times New Roman"/>
          <w:sz w:val="28"/>
          <w:szCs w:val="28"/>
          <w:lang w:val="vi-VN"/>
        </w:rPr>
        <w:t>,</w:t>
      </w:r>
      <w:r w:rsidR="001B647D" w:rsidRPr="005D7523">
        <w:rPr>
          <w:rFonts w:ascii="Times New Roman" w:hAnsi="Times New Roman"/>
          <w:sz w:val="28"/>
          <w:szCs w:val="28"/>
        </w:rPr>
        <w:t xml:space="preserve"> </w:t>
      </w:r>
      <w:r w:rsidR="001B647D" w:rsidRPr="005D7523">
        <w:rPr>
          <w:rFonts w:ascii="Times New Roman" w:hAnsi="Times New Roman"/>
          <w:sz w:val="28"/>
          <w:szCs w:val="28"/>
        </w:rPr>
        <w:lastRenderedPageBreak/>
        <w:t>đảm bảo phù hợp</w:t>
      </w:r>
      <w:r w:rsidR="00101D32" w:rsidRPr="005D7523">
        <w:rPr>
          <w:rFonts w:ascii="Times New Roman" w:hAnsi="Times New Roman"/>
          <w:sz w:val="28"/>
          <w:szCs w:val="28"/>
        </w:rPr>
        <w:t xml:space="preserve"> </w:t>
      </w:r>
      <w:r w:rsidR="001B647D" w:rsidRPr="005D7523">
        <w:rPr>
          <w:rFonts w:ascii="Times New Roman" w:hAnsi="Times New Roman"/>
          <w:sz w:val="28"/>
          <w:szCs w:val="28"/>
        </w:rPr>
        <w:t>với thỏa thuận, hợp đồ</w:t>
      </w:r>
      <w:r w:rsidRPr="005D7523">
        <w:rPr>
          <w:rFonts w:ascii="Times New Roman" w:hAnsi="Times New Roman"/>
          <w:sz w:val="28"/>
          <w:szCs w:val="28"/>
        </w:rPr>
        <w:t>ng</w:t>
      </w:r>
      <w:r w:rsidRPr="005D7523">
        <w:rPr>
          <w:rFonts w:ascii="Times New Roman" w:hAnsi="Times New Roman"/>
          <w:sz w:val="28"/>
          <w:szCs w:val="28"/>
          <w:lang w:val="vi-VN"/>
        </w:rPr>
        <w:t>,</w:t>
      </w:r>
      <w:r w:rsidR="001B647D" w:rsidRPr="005D7523">
        <w:rPr>
          <w:rFonts w:ascii="Times New Roman" w:hAnsi="Times New Roman"/>
          <w:sz w:val="28"/>
          <w:szCs w:val="28"/>
        </w:rPr>
        <w:t xml:space="preserve"> các phê duyệ</w:t>
      </w:r>
      <w:r w:rsidRPr="005D7523">
        <w:rPr>
          <w:rFonts w:ascii="Times New Roman" w:hAnsi="Times New Roman"/>
          <w:sz w:val="28"/>
          <w:szCs w:val="28"/>
        </w:rPr>
        <w:t>t có liên quan và q</w:t>
      </w:r>
      <w:r w:rsidRPr="005D7523">
        <w:rPr>
          <w:rFonts w:ascii="Times New Roman" w:hAnsi="Times New Roman"/>
          <w:sz w:val="28"/>
          <w:szCs w:val="28"/>
          <w:lang w:val="vi-VN"/>
        </w:rPr>
        <w:t>uy định kế toán</w:t>
      </w:r>
      <w:r w:rsidR="00123F32" w:rsidRPr="005D7523">
        <w:rPr>
          <w:rFonts w:ascii="Times New Roman" w:hAnsi="Times New Roman"/>
          <w:sz w:val="28"/>
          <w:szCs w:val="28"/>
        </w:rPr>
        <w:t>.</w:t>
      </w:r>
    </w:p>
    <w:p w:rsidR="00B62389" w:rsidRPr="005D7523" w:rsidRDefault="00B62389" w:rsidP="005D7523">
      <w:pPr>
        <w:pStyle w:val="BodyTextIndent2"/>
        <w:spacing w:before="80" w:after="80" w:line="276" w:lineRule="auto"/>
        <w:ind w:firstLine="709"/>
        <w:rPr>
          <w:rFonts w:ascii="Times New Roman" w:hAnsi="Times New Roman"/>
          <w:b/>
          <w:sz w:val="28"/>
          <w:szCs w:val="28"/>
        </w:rPr>
      </w:pPr>
      <w:r w:rsidRPr="005D7523">
        <w:rPr>
          <w:rFonts w:ascii="Times New Roman" w:hAnsi="Times New Roman"/>
          <w:b/>
          <w:sz w:val="28"/>
          <w:szCs w:val="28"/>
        </w:rPr>
        <w:t>Điều 1</w:t>
      </w:r>
      <w:r w:rsidR="009C556F" w:rsidRPr="005D7523">
        <w:rPr>
          <w:rFonts w:ascii="Times New Roman" w:hAnsi="Times New Roman"/>
          <w:b/>
          <w:sz w:val="28"/>
          <w:szCs w:val="28"/>
        </w:rPr>
        <w:t>4</w:t>
      </w:r>
      <w:r w:rsidR="001B647D" w:rsidRPr="005D7523">
        <w:rPr>
          <w:rFonts w:ascii="Times New Roman" w:hAnsi="Times New Roman"/>
          <w:b/>
          <w:sz w:val="28"/>
          <w:szCs w:val="28"/>
        </w:rPr>
        <w:t>. Về thực hiệ</w:t>
      </w:r>
      <w:r w:rsidR="0010413C" w:rsidRPr="005D7523">
        <w:rPr>
          <w:rFonts w:ascii="Times New Roman" w:hAnsi="Times New Roman"/>
          <w:b/>
          <w:sz w:val="28"/>
          <w:szCs w:val="28"/>
        </w:rPr>
        <w:t xml:space="preserve">n </w:t>
      </w:r>
      <w:r w:rsidR="001B647D" w:rsidRPr="005D7523">
        <w:rPr>
          <w:rFonts w:ascii="Times New Roman" w:hAnsi="Times New Roman"/>
          <w:b/>
          <w:sz w:val="28"/>
          <w:szCs w:val="28"/>
        </w:rPr>
        <w:t>mua sắm</w:t>
      </w:r>
      <w:r w:rsidRPr="005D7523">
        <w:rPr>
          <w:rFonts w:ascii="Times New Roman" w:hAnsi="Times New Roman"/>
          <w:b/>
          <w:sz w:val="28"/>
          <w:szCs w:val="28"/>
        </w:rPr>
        <w:t xml:space="preserve"> tài sản</w:t>
      </w:r>
      <w:r w:rsidR="001B647D" w:rsidRPr="005D7523">
        <w:rPr>
          <w:rFonts w:ascii="Times New Roman" w:hAnsi="Times New Roman"/>
          <w:b/>
          <w:sz w:val="28"/>
          <w:szCs w:val="28"/>
        </w:rPr>
        <w:t>, đầu tư xây dựng, cải tạo sửa</w:t>
      </w:r>
      <w:r w:rsidR="00101D32" w:rsidRPr="005D7523">
        <w:rPr>
          <w:rFonts w:ascii="Times New Roman" w:hAnsi="Times New Roman"/>
          <w:b/>
          <w:sz w:val="28"/>
          <w:szCs w:val="28"/>
        </w:rPr>
        <w:t xml:space="preserve"> </w:t>
      </w:r>
      <w:r w:rsidR="001B647D" w:rsidRPr="005D7523">
        <w:rPr>
          <w:rFonts w:ascii="Times New Roman" w:hAnsi="Times New Roman"/>
          <w:b/>
          <w:sz w:val="28"/>
          <w:szCs w:val="28"/>
        </w:rPr>
        <w:t>chữ</w:t>
      </w:r>
      <w:r w:rsidR="0070537F" w:rsidRPr="005D7523">
        <w:rPr>
          <w:rFonts w:ascii="Times New Roman" w:hAnsi="Times New Roman"/>
          <w:b/>
          <w:sz w:val="28"/>
          <w:szCs w:val="28"/>
        </w:rPr>
        <w:t>a</w:t>
      </w:r>
    </w:p>
    <w:p w:rsidR="00B62389" w:rsidRPr="005D7523" w:rsidRDefault="001B647D" w:rsidP="005D7523">
      <w:pPr>
        <w:pStyle w:val="BodyTextIndent2"/>
        <w:spacing w:before="80" w:after="80" w:line="276" w:lineRule="auto"/>
        <w:ind w:firstLine="709"/>
        <w:rPr>
          <w:rFonts w:ascii="Times New Roman" w:hAnsi="Times New Roman"/>
          <w:sz w:val="28"/>
          <w:szCs w:val="28"/>
          <w:lang w:val="vi-VN"/>
        </w:rPr>
      </w:pPr>
      <w:r w:rsidRPr="005D7523">
        <w:rPr>
          <w:rFonts w:ascii="Times New Roman" w:hAnsi="Times New Roman"/>
          <w:sz w:val="28"/>
          <w:szCs w:val="28"/>
        </w:rPr>
        <w:t>1. Tất cả các khoản ch</w:t>
      </w:r>
      <w:r w:rsidR="00B65730" w:rsidRPr="005D7523">
        <w:rPr>
          <w:rFonts w:ascii="Times New Roman" w:hAnsi="Times New Roman"/>
          <w:sz w:val="28"/>
          <w:szCs w:val="28"/>
        </w:rPr>
        <w:t>i</w:t>
      </w:r>
      <w:r w:rsidRPr="005D7523">
        <w:rPr>
          <w:rFonts w:ascii="Times New Roman" w:hAnsi="Times New Roman"/>
          <w:sz w:val="28"/>
          <w:szCs w:val="28"/>
        </w:rPr>
        <w:t xml:space="preserve"> về mua sắm, </w:t>
      </w:r>
      <w:r w:rsidR="000E38B5" w:rsidRPr="005D7523">
        <w:rPr>
          <w:rFonts w:ascii="Times New Roman" w:hAnsi="Times New Roman"/>
          <w:sz w:val="28"/>
          <w:szCs w:val="28"/>
        </w:rPr>
        <w:t xml:space="preserve">cải tạo </w:t>
      </w:r>
      <w:r w:rsidRPr="005D7523">
        <w:rPr>
          <w:rFonts w:ascii="Times New Roman" w:hAnsi="Times New Roman"/>
          <w:sz w:val="28"/>
          <w:szCs w:val="28"/>
        </w:rPr>
        <w:t>sửa chữ</w:t>
      </w:r>
      <w:r w:rsidR="0010413C" w:rsidRPr="005D7523">
        <w:rPr>
          <w:rFonts w:ascii="Times New Roman" w:hAnsi="Times New Roman"/>
          <w:sz w:val="28"/>
          <w:szCs w:val="28"/>
        </w:rPr>
        <w:t>a</w:t>
      </w:r>
      <w:r w:rsidR="00B65730" w:rsidRPr="005D7523">
        <w:rPr>
          <w:rFonts w:ascii="Times New Roman" w:hAnsi="Times New Roman"/>
          <w:sz w:val="28"/>
          <w:szCs w:val="28"/>
          <w:lang w:val="vi-VN"/>
        </w:rPr>
        <w:t>, đầu tư xây dựng</w:t>
      </w:r>
      <w:r w:rsidR="00101D32" w:rsidRPr="005D7523">
        <w:rPr>
          <w:rFonts w:ascii="Times New Roman" w:hAnsi="Times New Roman"/>
          <w:sz w:val="28"/>
          <w:szCs w:val="28"/>
        </w:rPr>
        <w:t xml:space="preserve"> </w:t>
      </w:r>
      <w:r w:rsidRPr="005D7523">
        <w:rPr>
          <w:rFonts w:ascii="Times New Roman" w:hAnsi="Times New Roman"/>
          <w:sz w:val="28"/>
          <w:szCs w:val="28"/>
        </w:rPr>
        <w:t xml:space="preserve">phải thực hiện theo quy định của pháp luật về </w:t>
      </w:r>
      <w:r w:rsidR="00B62389" w:rsidRPr="005D7523">
        <w:rPr>
          <w:rFonts w:ascii="Times New Roman" w:hAnsi="Times New Roman"/>
          <w:sz w:val="28"/>
          <w:szCs w:val="28"/>
        </w:rPr>
        <w:t xml:space="preserve">mua sắm, </w:t>
      </w:r>
      <w:r w:rsidR="00B65730" w:rsidRPr="005D7523">
        <w:rPr>
          <w:rFonts w:ascii="Times New Roman" w:hAnsi="Times New Roman"/>
          <w:sz w:val="28"/>
          <w:szCs w:val="28"/>
          <w:lang w:val="vi-VN"/>
        </w:rPr>
        <w:t>đầu tư</w:t>
      </w:r>
      <w:r w:rsidR="00EE47D3">
        <w:rPr>
          <w:rFonts w:ascii="Times New Roman" w:hAnsi="Times New Roman"/>
          <w:sz w:val="28"/>
          <w:szCs w:val="28"/>
        </w:rPr>
        <w:t xml:space="preserve"> công</w:t>
      </w:r>
      <w:r w:rsidR="00B65730" w:rsidRPr="005D7523">
        <w:rPr>
          <w:rFonts w:ascii="Times New Roman" w:hAnsi="Times New Roman"/>
          <w:sz w:val="28"/>
          <w:szCs w:val="28"/>
          <w:lang w:val="vi-VN"/>
        </w:rPr>
        <w:t xml:space="preserve">, </w:t>
      </w:r>
      <w:r w:rsidRPr="005D7523">
        <w:rPr>
          <w:rFonts w:ascii="Times New Roman" w:hAnsi="Times New Roman"/>
          <w:sz w:val="28"/>
          <w:szCs w:val="28"/>
        </w:rPr>
        <w:t>đấu thầ</w:t>
      </w:r>
      <w:r w:rsidR="0010413C" w:rsidRPr="005D7523">
        <w:rPr>
          <w:rFonts w:ascii="Times New Roman" w:hAnsi="Times New Roman"/>
          <w:sz w:val="28"/>
          <w:szCs w:val="28"/>
        </w:rPr>
        <w:t>u</w:t>
      </w:r>
      <w:r w:rsidR="00B65730" w:rsidRPr="005D7523">
        <w:rPr>
          <w:rFonts w:ascii="Times New Roman" w:hAnsi="Times New Roman"/>
          <w:sz w:val="28"/>
          <w:szCs w:val="28"/>
          <w:lang w:val="vi-VN"/>
        </w:rPr>
        <w:t xml:space="preserve">, xây dựng và các quy định liên quan của </w:t>
      </w:r>
      <w:r w:rsidR="00101D32" w:rsidRPr="005D7523">
        <w:rPr>
          <w:rFonts w:ascii="Times New Roman" w:hAnsi="Times New Roman"/>
          <w:sz w:val="28"/>
          <w:szCs w:val="28"/>
        </w:rPr>
        <w:t>Học viện</w:t>
      </w:r>
      <w:r w:rsidR="00B65730" w:rsidRPr="005D7523">
        <w:rPr>
          <w:rFonts w:ascii="Times New Roman" w:hAnsi="Times New Roman"/>
          <w:sz w:val="28"/>
          <w:szCs w:val="28"/>
          <w:lang w:val="vi-VN"/>
        </w:rPr>
        <w:t>.</w:t>
      </w:r>
    </w:p>
    <w:p w:rsidR="00B62389" w:rsidRPr="005D7523" w:rsidRDefault="0070537F"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 xml:space="preserve">2. Thẩm quyền quyết định chủ trương, phê duyệt mua sắm, sửa chữa, đầu tư xây dựng được thực hiện theo quy định tại </w:t>
      </w:r>
      <w:r w:rsidR="00195289" w:rsidRPr="005D7523">
        <w:rPr>
          <w:rFonts w:ascii="Times New Roman" w:hAnsi="Times New Roman"/>
          <w:sz w:val="28"/>
          <w:szCs w:val="28"/>
        </w:rPr>
        <w:t>Điều 5 và Điều 6 của Quy chế này</w:t>
      </w:r>
      <w:r w:rsidRPr="005D7523">
        <w:rPr>
          <w:rFonts w:ascii="Times New Roman" w:hAnsi="Times New Roman"/>
          <w:sz w:val="28"/>
          <w:szCs w:val="28"/>
        </w:rPr>
        <w:t>.</w:t>
      </w:r>
    </w:p>
    <w:p w:rsidR="00B62389" w:rsidRPr="00FD39C8" w:rsidRDefault="0070537F"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3</w:t>
      </w:r>
      <w:r w:rsidR="001B647D" w:rsidRPr="005D7523">
        <w:rPr>
          <w:rFonts w:ascii="Times New Roman" w:hAnsi="Times New Roman"/>
          <w:sz w:val="28"/>
          <w:szCs w:val="28"/>
        </w:rPr>
        <w:t>.</w:t>
      </w:r>
      <w:r w:rsidR="00101D32" w:rsidRPr="005D7523">
        <w:rPr>
          <w:rFonts w:ascii="Times New Roman" w:hAnsi="Times New Roman"/>
          <w:sz w:val="28"/>
          <w:szCs w:val="28"/>
        </w:rPr>
        <w:t xml:space="preserve"> </w:t>
      </w:r>
      <w:r w:rsidR="00B65730" w:rsidRPr="005D7523">
        <w:rPr>
          <w:rFonts w:ascii="Times New Roman" w:hAnsi="Times New Roman"/>
          <w:sz w:val="28"/>
          <w:szCs w:val="28"/>
          <w:lang w:val="vi-VN"/>
        </w:rPr>
        <w:t>Đối với</w:t>
      </w:r>
      <w:r w:rsidR="001B647D" w:rsidRPr="005D7523">
        <w:rPr>
          <w:rFonts w:ascii="Times New Roman" w:hAnsi="Times New Roman"/>
          <w:sz w:val="28"/>
          <w:szCs w:val="28"/>
        </w:rPr>
        <w:t xml:space="preserve"> các dự án tài trợ về đào tạo, nghiên cứu</w:t>
      </w:r>
      <w:r w:rsidR="00B65730" w:rsidRPr="005D7523">
        <w:rPr>
          <w:rFonts w:ascii="Times New Roman" w:hAnsi="Times New Roman"/>
          <w:sz w:val="28"/>
          <w:szCs w:val="28"/>
          <w:lang w:val="vi-VN"/>
        </w:rPr>
        <w:t>, tài trợ</w:t>
      </w:r>
      <w:r w:rsidR="001B647D" w:rsidRPr="005D7523">
        <w:rPr>
          <w:rFonts w:ascii="Times New Roman" w:hAnsi="Times New Roman"/>
          <w:sz w:val="28"/>
          <w:szCs w:val="28"/>
        </w:rPr>
        <w:t xml:space="preserve"> của các </w:t>
      </w:r>
      <w:r w:rsidR="00EE47D3">
        <w:rPr>
          <w:rFonts w:ascii="Times New Roman" w:hAnsi="Times New Roman"/>
          <w:sz w:val="28"/>
          <w:szCs w:val="28"/>
        </w:rPr>
        <w:t>c</w:t>
      </w:r>
      <w:r w:rsidR="001B647D" w:rsidRPr="005D7523">
        <w:rPr>
          <w:rFonts w:ascii="Times New Roman" w:hAnsi="Times New Roman"/>
          <w:sz w:val="28"/>
          <w:szCs w:val="28"/>
        </w:rPr>
        <w:t>hính phủ; t</w:t>
      </w:r>
      <w:r w:rsidR="007C313F" w:rsidRPr="005D7523">
        <w:rPr>
          <w:rFonts w:ascii="Times New Roman" w:hAnsi="Times New Roman"/>
          <w:sz w:val="28"/>
          <w:szCs w:val="28"/>
        </w:rPr>
        <w:t xml:space="preserve">ổ </w:t>
      </w:r>
      <w:r w:rsidR="001B647D" w:rsidRPr="005D7523">
        <w:rPr>
          <w:rFonts w:ascii="Times New Roman" w:hAnsi="Times New Roman"/>
          <w:sz w:val="28"/>
          <w:szCs w:val="28"/>
        </w:rPr>
        <w:t>ch</w:t>
      </w:r>
      <w:r w:rsidR="007C313F" w:rsidRPr="005D7523">
        <w:rPr>
          <w:rFonts w:ascii="Times New Roman" w:hAnsi="Times New Roman"/>
          <w:sz w:val="28"/>
          <w:szCs w:val="28"/>
        </w:rPr>
        <w:t>ứ</w:t>
      </w:r>
      <w:r w:rsidR="001B647D" w:rsidRPr="005D7523">
        <w:rPr>
          <w:rFonts w:ascii="Times New Roman" w:hAnsi="Times New Roman"/>
          <w:sz w:val="28"/>
          <w:szCs w:val="28"/>
        </w:rPr>
        <w:t xml:space="preserve">c phi </w:t>
      </w:r>
      <w:r w:rsidR="00EE47D3">
        <w:rPr>
          <w:rFonts w:ascii="Times New Roman" w:hAnsi="Times New Roman"/>
          <w:sz w:val="28"/>
          <w:szCs w:val="28"/>
        </w:rPr>
        <w:t>c</w:t>
      </w:r>
      <w:r w:rsidR="001B647D" w:rsidRPr="005D7523">
        <w:rPr>
          <w:rFonts w:ascii="Times New Roman" w:hAnsi="Times New Roman"/>
          <w:sz w:val="28"/>
          <w:szCs w:val="28"/>
        </w:rPr>
        <w:t xml:space="preserve">hính phủ, của các cá nhân </w:t>
      </w:r>
      <w:r w:rsidR="00B65730" w:rsidRPr="005D7523">
        <w:rPr>
          <w:rFonts w:ascii="Times New Roman" w:hAnsi="Times New Roman"/>
          <w:sz w:val="28"/>
          <w:szCs w:val="28"/>
          <w:lang w:val="vi-VN"/>
        </w:rPr>
        <w:t>trong</w:t>
      </w:r>
      <w:r w:rsidR="001B647D" w:rsidRPr="005D7523">
        <w:rPr>
          <w:rFonts w:ascii="Times New Roman" w:hAnsi="Times New Roman"/>
          <w:sz w:val="28"/>
          <w:szCs w:val="28"/>
        </w:rPr>
        <w:t xml:space="preserve"> và ngoài nước (sau đây viết tắt là</w:t>
      </w:r>
      <w:r w:rsidR="00101D32" w:rsidRPr="005D7523">
        <w:rPr>
          <w:rFonts w:ascii="Times New Roman" w:hAnsi="Times New Roman"/>
          <w:sz w:val="28"/>
          <w:szCs w:val="28"/>
        </w:rPr>
        <w:t xml:space="preserve"> </w:t>
      </w:r>
      <w:r w:rsidR="001B647D" w:rsidRPr="005D7523">
        <w:rPr>
          <w:rFonts w:ascii="Times New Roman" w:hAnsi="Times New Roman"/>
          <w:sz w:val="28"/>
          <w:szCs w:val="28"/>
        </w:rPr>
        <w:t>các dự án chuyên môn) được quản lý theo nguyên tắc tuân thủ các cam kết với</w:t>
      </w:r>
      <w:r w:rsidR="00101D32" w:rsidRPr="005D7523">
        <w:rPr>
          <w:rFonts w:ascii="Times New Roman" w:hAnsi="Times New Roman"/>
          <w:sz w:val="28"/>
          <w:szCs w:val="28"/>
        </w:rPr>
        <w:t xml:space="preserve"> </w:t>
      </w:r>
      <w:r w:rsidR="001B647D" w:rsidRPr="005D7523">
        <w:rPr>
          <w:rFonts w:ascii="Times New Roman" w:hAnsi="Times New Roman"/>
          <w:sz w:val="28"/>
          <w:szCs w:val="28"/>
        </w:rPr>
        <w:t xml:space="preserve">nhà tài trợ và </w:t>
      </w:r>
      <w:r w:rsidR="00A3230C" w:rsidRPr="005D7523">
        <w:rPr>
          <w:rFonts w:ascii="Times New Roman" w:hAnsi="Times New Roman"/>
          <w:sz w:val="28"/>
          <w:szCs w:val="28"/>
        </w:rPr>
        <w:t xml:space="preserve">pháp </w:t>
      </w:r>
      <w:r w:rsidR="001B647D" w:rsidRPr="005D7523">
        <w:rPr>
          <w:rFonts w:ascii="Times New Roman" w:hAnsi="Times New Roman"/>
          <w:sz w:val="28"/>
          <w:szCs w:val="28"/>
        </w:rPr>
        <w:t>luậ</w:t>
      </w:r>
      <w:r w:rsidR="00B65730" w:rsidRPr="005D7523">
        <w:rPr>
          <w:rFonts w:ascii="Times New Roman" w:hAnsi="Times New Roman"/>
          <w:sz w:val="28"/>
          <w:szCs w:val="28"/>
        </w:rPr>
        <w:t>t củ</w:t>
      </w:r>
      <w:r w:rsidR="001B647D" w:rsidRPr="005D7523">
        <w:rPr>
          <w:rFonts w:ascii="Times New Roman" w:hAnsi="Times New Roman"/>
          <w:sz w:val="28"/>
          <w:szCs w:val="28"/>
        </w:rPr>
        <w:t>a Việt Nam. Mỗi dự án có Quy chế quản l</w:t>
      </w:r>
      <w:r w:rsidR="007C313F" w:rsidRPr="005D7523">
        <w:rPr>
          <w:rFonts w:ascii="Times New Roman" w:hAnsi="Times New Roman"/>
          <w:sz w:val="28"/>
          <w:szCs w:val="28"/>
        </w:rPr>
        <w:t>ý</w:t>
      </w:r>
      <w:r w:rsidR="001B647D" w:rsidRPr="005D7523">
        <w:rPr>
          <w:rFonts w:ascii="Times New Roman" w:hAnsi="Times New Roman"/>
          <w:sz w:val="28"/>
          <w:szCs w:val="28"/>
        </w:rPr>
        <w:t xml:space="preserve"> riêng </w:t>
      </w:r>
      <w:r w:rsidR="007C313F" w:rsidRPr="005D7523">
        <w:rPr>
          <w:rFonts w:ascii="Times New Roman" w:hAnsi="Times New Roman"/>
          <w:sz w:val="28"/>
          <w:szCs w:val="28"/>
        </w:rPr>
        <w:t xml:space="preserve">để </w:t>
      </w:r>
      <w:r w:rsidR="001B647D" w:rsidRPr="00FD39C8">
        <w:rPr>
          <w:rFonts w:ascii="Times New Roman" w:hAnsi="Times New Roman"/>
          <w:sz w:val="28"/>
          <w:szCs w:val="28"/>
        </w:rPr>
        <w:t xml:space="preserve">thực hiện do </w:t>
      </w:r>
      <w:r w:rsidR="00101D32" w:rsidRPr="00FD39C8">
        <w:rPr>
          <w:rFonts w:ascii="Times New Roman" w:hAnsi="Times New Roman"/>
          <w:sz w:val="28"/>
          <w:szCs w:val="28"/>
        </w:rPr>
        <w:t>Giám đốc Học viện</w:t>
      </w:r>
      <w:r w:rsidR="001B647D" w:rsidRPr="00FD39C8">
        <w:rPr>
          <w:rFonts w:ascii="Times New Roman" w:hAnsi="Times New Roman"/>
          <w:sz w:val="28"/>
          <w:szCs w:val="28"/>
        </w:rPr>
        <w:t xml:space="preserve"> ký ban hành.</w:t>
      </w:r>
    </w:p>
    <w:p w:rsidR="00B62389" w:rsidRPr="00FD39C8" w:rsidRDefault="009C556F" w:rsidP="005D7523">
      <w:pPr>
        <w:pStyle w:val="BodyTextIndent2"/>
        <w:spacing w:before="80" w:after="80" w:line="276" w:lineRule="auto"/>
        <w:ind w:firstLine="709"/>
        <w:rPr>
          <w:rFonts w:ascii="Times New Roman" w:hAnsi="Times New Roman"/>
          <w:b/>
          <w:sz w:val="28"/>
          <w:szCs w:val="28"/>
        </w:rPr>
      </w:pPr>
      <w:r w:rsidRPr="00FD39C8">
        <w:rPr>
          <w:rFonts w:ascii="Times New Roman" w:hAnsi="Times New Roman"/>
          <w:b/>
          <w:sz w:val="28"/>
          <w:szCs w:val="28"/>
        </w:rPr>
        <w:t>Điều 15</w:t>
      </w:r>
      <w:r w:rsidR="002C48E6" w:rsidRPr="00FD39C8">
        <w:rPr>
          <w:rFonts w:ascii="Times New Roman" w:hAnsi="Times New Roman"/>
          <w:b/>
          <w:sz w:val="28"/>
          <w:szCs w:val="28"/>
        </w:rPr>
        <w:t>. Tổ chức quản lý các giao dịch liên quan</w:t>
      </w:r>
    </w:p>
    <w:p w:rsidR="00B62389" w:rsidRPr="00FD39C8" w:rsidRDefault="002C48E6" w:rsidP="005D7523">
      <w:pPr>
        <w:pStyle w:val="BodyTextIndent2"/>
        <w:spacing w:before="80" w:after="80" w:line="276" w:lineRule="auto"/>
        <w:ind w:firstLine="709"/>
        <w:rPr>
          <w:rFonts w:ascii="Times New Roman" w:hAnsi="Times New Roman"/>
          <w:b/>
          <w:sz w:val="28"/>
          <w:szCs w:val="28"/>
        </w:rPr>
      </w:pPr>
      <w:r w:rsidRPr="00FD39C8">
        <w:rPr>
          <w:rFonts w:ascii="Times New Roman" w:hAnsi="Times New Roman"/>
          <w:sz w:val="28"/>
          <w:szCs w:val="28"/>
        </w:rPr>
        <w:t>1. Việc soạn thảo, đàm phán các giao dịch (gồm: hợp đồng mua bán, hợp đồng</w:t>
      </w:r>
      <w:r w:rsidR="00101D32" w:rsidRPr="00FD39C8">
        <w:rPr>
          <w:rFonts w:ascii="Times New Roman" w:hAnsi="Times New Roman"/>
          <w:sz w:val="28"/>
          <w:szCs w:val="28"/>
        </w:rPr>
        <w:t xml:space="preserve"> </w:t>
      </w:r>
      <w:r w:rsidRPr="00FD39C8">
        <w:rPr>
          <w:rFonts w:ascii="Times New Roman" w:hAnsi="Times New Roman"/>
          <w:sz w:val="28"/>
          <w:szCs w:val="28"/>
        </w:rPr>
        <w:t>dịch vụ, đào tạo, liên kết, nghiên cứu khoa học...) do đơn vị được giao nhiệm</w:t>
      </w:r>
      <w:r w:rsidR="00101D32" w:rsidRPr="00FD39C8">
        <w:rPr>
          <w:rFonts w:ascii="Times New Roman" w:hAnsi="Times New Roman"/>
          <w:sz w:val="28"/>
          <w:szCs w:val="28"/>
        </w:rPr>
        <w:t xml:space="preserve"> </w:t>
      </w:r>
      <w:r w:rsidRPr="00FD39C8">
        <w:rPr>
          <w:rFonts w:ascii="Times New Roman" w:hAnsi="Times New Roman"/>
          <w:sz w:val="28"/>
          <w:szCs w:val="28"/>
        </w:rPr>
        <w:t xml:space="preserve">vụ thu, chi thực hiện và chịu trách nhiệm trước </w:t>
      </w:r>
      <w:r w:rsidR="00101D32" w:rsidRPr="00FD39C8">
        <w:rPr>
          <w:rFonts w:ascii="Times New Roman" w:hAnsi="Times New Roman"/>
          <w:sz w:val="28"/>
          <w:szCs w:val="28"/>
        </w:rPr>
        <w:t>Giám đốc Học viện</w:t>
      </w:r>
      <w:r w:rsidRPr="00FD39C8">
        <w:rPr>
          <w:rFonts w:ascii="Times New Roman" w:hAnsi="Times New Roman"/>
          <w:sz w:val="28"/>
          <w:szCs w:val="28"/>
        </w:rPr>
        <w:t>, HĐ</w:t>
      </w:r>
      <w:r w:rsidR="00101D32" w:rsidRPr="00FD39C8">
        <w:rPr>
          <w:rFonts w:ascii="Times New Roman" w:hAnsi="Times New Roman"/>
          <w:sz w:val="28"/>
          <w:szCs w:val="28"/>
        </w:rPr>
        <w:t>HV</w:t>
      </w:r>
      <w:r w:rsidRPr="00FD39C8">
        <w:rPr>
          <w:rFonts w:ascii="Times New Roman" w:hAnsi="Times New Roman"/>
          <w:sz w:val="28"/>
          <w:szCs w:val="28"/>
        </w:rPr>
        <w:t xml:space="preserve"> và pháp luật</w:t>
      </w:r>
      <w:r w:rsidR="00101D32" w:rsidRPr="00FD39C8">
        <w:rPr>
          <w:rFonts w:ascii="Times New Roman" w:hAnsi="Times New Roman"/>
          <w:sz w:val="28"/>
          <w:szCs w:val="28"/>
        </w:rPr>
        <w:t xml:space="preserve"> </w:t>
      </w:r>
      <w:r w:rsidRPr="00FD39C8">
        <w:rPr>
          <w:rFonts w:ascii="Times New Roman" w:hAnsi="Times New Roman"/>
          <w:sz w:val="28"/>
          <w:szCs w:val="28"/>
        </w:rPr>
        <w:t xml:space="preserve">về nội dung hợp đồng. Trước khi trình </w:t>
      </w:r>
      <w:r w:rsidR="00101D32" w:rsidRPr="00FD39C8">
        <w:rPr>
          <w:rFonts w:ascii="Times New Roman" w:hAnsi="Times New Roman"/>
          <w:sz w:val="28"/>
          <w:szCs w:val="28"/>
        </w:rPr>
        <w:t>Giám đốc Học viện</w:t>
      </w:r>
      <w:r w:rsidRPr="00FD39C8">
        <w:rPr>
          <w:rFonts w:ascii="Times New Roman" w:hAnsi="Times New Roman"/>
          <w:sz w:val="28"/>
          <w:szCs w:val="28"/>
        </w:rPr>
        <w:t>, dự thảo hợp đồng phải</w:t>
      </w:r>
      <w:r w:rsidR="00101D32" w:rsidRPr="00FD39C8">
        <w:rPr>
          <w:rFonts w:ascii="Times New Roman" w:hAnsi="Times New Roman"/>
          <w:sz w:val="28"/>
          <w:szCs w:val="28"/>
        </w:rPr>
        <w:t xml:space="preserve"> </w:t>
      </w:r>
      <w:r w:rsidRPr="00FD39C8">
        <w:rPr>
          <w:rFonts w:ascii="Times New Roman" w:hAnsi="Times New Roman"/>
          <w:sz w:val="28"/>
          <w:szCs w:val="28"/>
        </w:rPr>
        <w:t>được th</w:t>
      </w:r>
      <w:r w:rsidR="00B65730" w:rsidRPr="00FD39C8">
        <w:rPr>
          <w:rFonts w:ascii="Times New Roman" w:hAnsi="Times New Roman"/>
          <w:sz w:val="28"/>
          <w:szCs w:val="28"/>
        </w:rPr>
        <w:t>ẩ</w:t>
      </w:r>
      <w:r w:rsidR="000C7B0E" w:rsidRPr="00FD39C8">
        <w:rPr>
          <w:rFonts w:ascii="Times New Roman" w:hAnsi="Times New Roman"/>
          <w:sz w:val="28"/>
          <w:szCs w:val="28"/>
        </w:rPr>
        <w:t>m định</w:t>
      </w:r>
      <w:r w:rsidRPr="00FD39C8">
        <w:rPr>
          <w:rFonts w:ascii="Times New Roman" w:hAnsi="Times New Roman"/>
          <w:sz w:val="28"/>
          <w:szCs w:val="28"/>
        </w:rPr>
        <w:t xml:space="preserve"> củ</w:t>
      </w:r>
      <w:r w:rsidR="00C6488F" w:rsidRPr="00FD39C8">
        <w:rPr>
          <w:rFonts w:ascii="Times New Roman" w:hAnsi="Times New Roman"/>
          <w:sz w:val="28"/>
          <w:szCs w:val="28"/>
        </w:rPr>
        <w:t xml:space="preserve">a </w:t>
      </w:r>
      <w:r w:rsidR="00101D32" w:rsidRPr="00FD39C8">
        <w:rPr>
          <w:rFonts w:ascii="Times New Roman" w:hAnsi="Times New Roman"/>
          <w:sz w:val="28"/>
          <w:szCs w:val="28"/>
        </w:rPr>
        <w:t>Ban</w:t>
      </w:r>
      <w:r w:rsidR="00C6488F" w:rsidRPr="00FD39C8">
        <w:rPr>
          <w:rFonts w:ascii="Times New Roman" w:hAnsi="Times New Roman"/>
          <w:sz w:val="28"/>
          <w:szCs w:val="28"/>
        </w:rPr>
        <w:t xml:space="preserve"> Tài chính </w:t>
      </w:r>
      <w:r w:rsidR="00101D32" w:rsidRPr="00FD39C8">
        <w:rPr>
          <w:rFonts w:ascii="Times New Roman" w:hAnsi="Times New Roman"/>
          <w:sz w:val="28"/>
          <w:szCs w:val="28"/>
        </w:rPr>
        <w:t xml:space="preserve">và </w:t>
      </w:r>
      <w:r w:rsidRPr="00FD39C8">
        <w:rPr>
          <w:rFonts w:ascii="Times New Roman" w:hAnsi="Times New Roman"/>
          <w:sz w:val="28"/>
          <w:szCs w:val="28"/>
        </w:rPr>
        <w:t>Kế toán về nội dung, giá</w:t>
      </w:r>
      <w:r w:rsidR="00101D32" w:rsidRPr="00FD39C8">
        <w:rPr>
          <w:rFonts w:ascii="Times New Roman" w:hAnsi="Times New Roman"/>
          <w:sz w:val="28"/>
          <w:szCs w:val="28"/>
        </w:rPr>
        <w:t xml:space="preserve"> </w:t>
      </w:r>
      <w:r w:rsidRPr="00FD39C8">
        <w:rPr>
          <w:rFonts w:ascii="Times New Roman" w:hAnsi="Times New Roman"/>
          <w:sz w:val="28"/>
          <w:szCs w:val="28"/>
        </w:rPr>
        <w:t>trị, nguồn kinh phí, phương thứ</w:t>
      </w:r>
      <w:r w:rsidR="00B65730" w:rsidRPr="00FD39C8">
        <w:rPr>
          <w:rFonts w:ascii="Times New Roman" w:hAnsi="Times New Roman"/>
          <w:sz w:val="28"/>
          <w:szCs w:val="28"/>
        </w:rPr>
        <w:t>c thanh toán</w:t>
      </w:r>
      <w:r w:rsidR="00123F32" w:rsidRPr="00FD39C8">
        <w:rPr>
          <w:rFonts w:ascii="Times New Roman" w:hAnsi="Times New Roman"/>
          <w:sz w:val="28"/>
          <w:szCs w:val="28"/>
        </w:rPr>
        <w:t>,</w:t>
      </w:r>
      <w:r w:rsidRPr="00FD39C8">
        <w:rPr>
          <w:rFonts w:ascii="Times New Roman" w:hAnsi="Times New Roman"/>
          <w:sz w:val="28"/>
          <w:szCs w:val="28"/>
        </w:rPr>
        <w:t xml:space="preserve"> trừ trường hợp được </w:t>
      </w:r>
      <w:r w:rsidR="00101D32" w:rsidRPr="00FD39C8">
        <w:rPr>
          <w:rFonts w:ascii="Times New Roman" w:hAnsi="Times New Roman"/>
          <w:sz w:val="28"/>
          <w:szCs w:val="28"/>
        </w:rPr>
        <w:t xml:space="preserve">Giám đốc Học viện </w:t>
      </w:r>
      <w:r w:rsidRPr="00FD39C8">
        <w:rPr>
          <w:rFonts w:ascii="Times New Roman" w:hAnsi="Times New Roman"/>
          <w:sz w:val="28"/>
          <w:szCs w:val="28"/>
        </w:rPr>
        <w:t>uỷ quyền.</w:t>
      </w:r>
      <w:r w:rsidR="00123F32" w:rsidRPr="00FD39C8">
        <w:rPr>
          <w:rFonts w:ascii="Times New Roman" w:hAnsi="Times New Roman"/>
          <w:sz w:val="28"/>
          <w:szCs w:val="28"/>
        </w:rPr>
        <w:t xml:space="preserve"> </w:t>
      </w:r>
    </w:p>
    <w:p w:rsidR="00B62389" w:rsidRPr="00FD39C8" w:rsidRDefault="002C48E6" w:rsidP="005D7523">
      <w:pPr>
        <w:pStyle w:val="BodyTextIndent2"/>
        <w:spacing w:before="80" w:after="80" w:line="276" w:lineRule="auto"/>
        <w:ind w:firstLine="709"/>
        <w:rPr>
          <w:rFonts w:ascii="Times New Roman" w:hAnsi="Times New Roman"/>
          <w:sz w:val="28"/>
          <w:szCs w:val="28"/>
        </w:rPr>
      </w:pPr>
      <w:r w:rsidRPr="00FD39C8">
        <w:rPr>
          <w:rFonts w:ascii="Times New Roman" w:hAnsi="Times New Roman"/>
          <w:sz w:val="28"/>
          <w:szCs w:val="28"/>
        </w:rPr>
        <w:t xml:space="preserve">2. Hợp đồng do đơn vị được giao nhiệm vụ thực hiện </w:t>
      </w:r>
      <w:r w:rsidR="00B65730" w:rsidRPr="00FD39C8">
        <w:rPr>
          <w:rFonts w:ascii="Times New Roman" w:hAnsi="Times New Roman"/>
          <w:sz w:val="28"/>
          <w:szCs w:val="28"/>
          <w:lang w:val="vi-VN"/>
        </w:rPr>
        <w:t xml:space="preserve">và </w:t>
      </w:r>
      <w:r w:rsidRPr="00FD39C8">
        <w:rPr>
          <w:rFonts w:ascii="Times New Roman" w:hAnsi="Times New Roman"/>
          <w:sz w:val="28"/>
          <w:szCs w:val="28"/>
        </w:rPr>
        <w:t>là đầu mối chịu trách nhiệm</w:t>
      </w:r>
      <w:r w:rsidR="00101D32" w:rsidRPr="00FD39C8">
        <w:rPr>
          <w:rFonts w:ascii="Times New Roman" w:hAnsi="Times New Roman"/>
          <w:sz w:val="28"/>
          <w:szCs w:val="28"/>
        </w:rPr>
        <w:t xml:space="preserve"> </w:t>
      </w:r>
      <w:r w:rsidRPr="00FD39C8">
        <w:rPr>
          <w:rFonts w:ascii="Times New Roman" w:hAnsi="Times New Roman"/>
          <w:sz w:val="28"/>
          <w:szCs w:val="28"/>
        </w:rPr>
        <w:t xml:space="preserve">thực hiện nghĩa vụ của </w:t>
      </w:r>
      <w:r w:rsidR="00101D32" w:rsidRPr="00FD39C8">
        <w:rPr>
          <w:rFonts w:ascii="Times New Roman" w:hAnsi="Times New Roman"/>
          <w:sz w:val="28"/>
          <w:szCs w:val="28"/>
        </w:rPr>
        <w:t>Học viện</w:t>
      </w:r>
      <w:r w:rsidR="00B65730" w:rsidRPr="00FD39C8">
        <w:rPr>
          <w:rFonts w:ascii="Times New Roman" w:hAnsi="Times New Roman"/>
          <w:sz w:val="28"/>
          <w:szCs w:val="28"/>
        </w:rPr>
        <w:t xml:space="preserve">. </w:t>
      </w:r>
      <w:r w:rsidR="00BD7A5D" w:rsidRPr="00FD39C8">
        <w:rPr>
          <w:rFonts w:ascii="Times New Roman" w:hAnsi="Times New Roman"/>
          <w:sz w:val="28"/>
          <w:szCs w:val="28"/>
        </w:rPr>
        <w:t xml:space="preserve">Trường hợp </w:t>
      </w:r>
      <w:r w:rsidRPr="00FD39C8">
        <w:rPr>
          <w:rFonts w:ascii="Times New Roman" w:hAnsi="Times New Roman"/>
          <w:sz w:val="28"/>
          <w:szCs w:val="28"/>
        </w:rPr>
        <w:t xml:space="preserve">để </w:t>
      </w:r>
      <w:r w:rsidR="000C7B0E" w:rsidRPr="00FD39C8">
        <w:rPr>
          <w:rFonts w:ascii="Times New Roman" w:hAnsi="Times New Roman"/>
          <w:sz w:val="28"/>
          <w:szCs w:val="28"/>
          <w:lang w:val="vi-VN"/>
        </w:rPr>
        <w:t>xả</w:t>
      </w:r>
      <w:r w:rsidRPr="00FD39C8">
        <w:rPr>
          <w:rFonts w:ascii="Times New Roman" w:hAnsi="Times New Roman"/>
          <w:sz w:val="28"/>
          <w:szCs w:val="28"/>
        </w:rPr>
        <w:t>y ra khiếu nại, khiếu kiện</w:t>
      </w:r>
      <w:r w:rsidR="00BD7A5D" w:rsidRPr="00FD39C8">
        <w:rPr>
          <w:rFonts w:ascii="Times New Roman" w:hAnsi="Times New Roman"/>
          <w:sz w:val="28"/>
          <w:szCs w:val="28"/>
        </w:rPr>
        <w:t xml:space="preserve">, trưởng đơn vị và các cá nhân liên quan </w:t>
      </w:r>
      <w:r w:rsidRPr="00FD39C8">
        <w:rPr>
          <w:rFonts w:ascii="Times New Roman" w:hAnsi="Times New Roman"/>
          <w:sz w:val="28"/>
          <w:szCs w:val="28"/>
        </w:rPr>
        <w:t>phải</w:t>
      </w:r>
      <w:r w:rsidR="00101D32" w:rsidRPr="00FD39C8">
        <w:rPr>
          <w:rFonts w:ascii="Times New Roman" w:hAnsi="Times New Roman"/>
          <w:sz w:val="28"/>
          <w:szCs w:val="28"/>
        </w:rPr>
        <w:t xml:space="preserve"> </w:t>
      </w:r>
      <w:r w:rsidRPr="00FD39C8">
        <w:rPr>
          <w:rFonts w:ascii="Times New Roman" w:hAnsi="Times New Roman"/>
          <w:sz w:val="28"/>
          <w:szCs w:val="28"/>
        </w:rPr>
        <w:t xml:space="preserve">chịu trách nhiệm </w:t>
      </w:r>
      <w:r w:rsidR="00BD7A5D" w:rsidRPr="00FD39C8">
        <w:rPr>
          <w:rFonts w:ascii="Times New Roman" w:hAnsi="Times New Roman"/>
          <w:sz w:val="28"/>
          <w:szCs w:val="28"/>
        </w:rPr>
        <w:t xml:space="preserve">toàn diện </w:t>
      </w:r>
      <w:r w:rsidRPr="00FD39C8">
        <w:rPr>
          <w:rFonts w:ascii="Times New Roman" w:hAnsi="Times New Roman"/>
          <w:sz w:val="28"/>
          <w:szCs w:val="28"/>
        </w:rPr>
        <w:t xml:space="preserve">trước </w:t>
      </w:r>
      <w:r w:rsidR="00101D32" w:rsidRPr="00FD39C8">
        <w:rPr>
          <w:rFonts w:ascii="Times New Roman" w:hAnsi="Times New Roman"/>
          <w:sz w:val="28"/>
          <w:szCs w:val="28"/>
        </w:rPr>
        <w:t>Giám đốc Học viện</w:t>
      </w:r>
      <w:r w:rsidRPr="00FD39C8">
        <w:rPr>
          <w:rFonts w:ascii="Times New Roman" w:hAnsi="Times New Roman"/>
          <w:sz w:val="28"/>
          <w:szCs w:val="28"/>
        </w:rPr>
        <w:t xml:space="preserve"> và pháp luật.</w:t>
      </w:r>
    </w:p>
    <w:p w:rsidR="00B62389" w:rsidRPr="005D7523" w:rsidRDefault="002C48E6" w:rsidP="005D7523">
      <w:pPr>
        <w:pStyle w:val="BodyTextIndent2"/>
        <w:spacing w:before="80" w:after="80" w:line="276" w:lineRule="auto"/>
        <w:ind w:firstLine="709"/>
        <w:rPr>
          <w:rFonts w:ascii="Times New Roman" w:hAnsi="Times New Roman"/>
          <w:sz w:val="28"/>
          <w:szCs w:val="28"/>
        </w:rPr>
      </w:pPr>
      <w:r w:rsidRPr="00FD39C8">
        <w:rPr>
          <w:rFonts w:ascii="Times New Roman" w:hAnsi="Times New Roman"/>
          <w:sz w:val="28"/>
          <w:szCs w:val="28"/>
        </w:rPr>
        <w:t xml:space="preserve">3. </w:t>
      </w:r>
      <w:r w:rsidR="00B65730" w:rsidRPr="00FD39C8">
        <w:rPr>
          <w:rFonts w:ascii="Times New Roman" w:hAnsi="Times New Roman"/>
          <w:sz w:val="28"/>
          <w:szCs w:val="28"/>
          <w:lang w:val="vi-VN"/>
        </w:rPr>
        <w:t xml:space="preserve">Đơn vị được giao nhiệm vụ thực hiện hợp đồng </w:t>
      </w:r>
      <w:r w:rsidR="00BD7A5D" w:rsidRPr="00FD39C8">
        <w:rPr>
          <w:rFonts w:ascii="Times New Roman" w:hAnsi="Times New Roman"/>
          <w:sz w:val="28"/>
          <w:szCs w:val="28"/>
        </w:rPr>
        <w:t xml:space="preserve">sẽ </w:t>
      </w:r>
      <w:r w:rsidR="00B65730" w:rsidRPr="00FD39C8">
        <w:rPr>
          <w:rFonts w:ascii="Times New Roman" w:hAnsi="Times New Roman"/>
          <w:sz w:val="28"/>
          <w:szCs w:val="28"/>
          <w:lang w:val="vi-VN"/>
        </w:rPr>
        <w:t>thực hiện</w:t>
      </w:r>
      <w:r w:rsidRPr="00FD39C8">
        <w:rPr>
          <w:rFonts w:ascii="Times New Roman" w:hAnsi="Times New Roman"/>
          <w:sz w:val="28"/>
          <w:szCs w:val="28"/>
        </w:rPr>
        <w:t xml:space="preserve"> thanh lý hợp</w:t>
      </w:r>
      <w:r w:rsidRPr="005D7523">
        <w:rPr>
          <w:rFonts w:ascii="Times New Roman" w:hAnsi="Times New Roman"/>
          <w:sz w:val="28"/>
          <w:szCs w:val="28"/>
        </w:rPr>
        <w:t xml:space="preserve"> đồng và thanh toán các khoản thu, chi theo nghĩa vụ của hợp</w:t>
      </w:r>
      <w:r w:rsidR="00101D32" w:rsidRPr="005D7523">
        <w:rPr>
          <w:rFonts w:ascii="Times New Roman" w:hAnsi="Times New Roman"/>
          <w:sz w:val="28"/>
          <w:szCs w:val="28"/>
        </w:rPr>
        <w:t xml:space="preserve"> </w:t>
      </w:r>
      <w:r w:rsidRPr="005D7523">
        <w:rPr>
          <w:rFonts w:ascii="Times New Roman" w:hAnsi="Times New Roman"/>
          <w:sz w:val="28"/>
          <w:szCs w:val="28"/>
        </w:rPr>
        <w:t xml:space="preserve">đồng, giao dịch khác </w:t>
      </w:r>
      <w:r w:rsidR="00B65730" w:rsidRPr="005D7523">
        <w:rPr>
          <w:rFonts w:ascii="Times New Roman" w:hAnsi="Times New Roman"/>
          <w:sz w:val="28"/>
          <w:szCs w:val="28"/>
          <w:lang w:val="vi-VN"/>
        </w:rPr>
        <w:t>theo quy định</w:t>
      </w:r>
      <w:r w:rsidR="00BD7A5D">
        <w:rPr>
          <w:rFonts w:ascii="Times New Roman" w:hAnsi="Times New Roman"/>
          <w:sz w:val="28"/>
          <w:szCs w:val="28"/>
        </w:rPr>
        <w:t xml:space="preserve"> của Nhà nước và Học viện</w:t>
      </w:r>
      <w:r w:rsidRPr="005D7523">
        <w:rPr>
          <w:rFonts w:ascii="Times New Roman" w:hAnsi="Times New Roman"/>
          <w:sz w:val="28"/>
          <w:szCs w:val="28"/>
        </w:rPr>
        <w:t>.</w:t>
      </w:r>
    </w:p>
    <w:p w:rsidR="00B62389" w:rsidRPr="00FD39C8" w:rsidRDefault="002C48E6"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4. Hợp đồng, thanh lý hợp đồng và các văn bản liên quan đến việc</w:t>
      </w:r>
      <w:r w:rsidR="00101D32" w:rsidRPr="005D7523">
        <w:rPr>
          <w:rFonts w:ascii="Times New Roman" w:hAnsi="Times New Roman"/>
          <w:sz w:val="28"/>
          <w:szCs w:val="28"/>
        </w:rPr>
        <w:t xml:space="preserve"> </w:t>
      </w:r>
      <w:r w:rsidRPr="005D7523">
        <w:rPr>
          <w:rFonts w:ascii="Times New Roman" w:hAnsi="Times New Roman"/>
          <w:sz w:val="28"/>
          <w:szCs w:val="28"/>
        </w:rPr>
        <w:t>thực hiện các hợp đ</w:t>
      </w:r>
      <w:r w:rsidR="00452FD3" w:rsidRPr="005D7523">
        <w:rPr>
          <w:rFonts w:ascii="Times New Roman" w:hAnsi="Times New Roman"/>
          <w:sz w:val="28"/>
          <w:szCs w:val="28"/>
        </w:rPr>
        <w:t>ồ</w:t>
      </w:r>
      <w:r w:rsidRPr="005D7523">
        <w:rPr>
          <w:rFonts w:ascii="Times New Roman" w:hAnsi="Times New Roman"/>
          <w:sz w:val="28"/>
          <w:szCs w:val="28"/>
        </w:rPr>
        <w:t xml:space="preserve">ng, giao dịch khác phải được </w:t>
      </w:r>
      <w:r w:rsidR="00B65730" w:rsidRPr="005D7523">
        <w:rPr>
          <w:rFonts w:ascii="Times New Roman" w:hAnsi="Times New Roman"/>
          <w:sz w:val="28"/>
          <w:szCs w:val="28"/>
          <w:lang w:val="vi-VN"/>
        </w:rPr>
        <w:t xml:space="preserve">lưu 01 </w:t>
      </w:r>
      <w:r w:rsidR="00BD7A5D">
        <w:rPr>
          <w:rFonts w:ascii="Times New Roman" w:hAnsi="Times New Roman"/>
          <w:sz w:val="28"/>
          <w:szCs w:val="28"/>
        </w:rPr>
        <w:t xml:space="preserve">(một) </w:t>
      </w:r>
      <w:r w:rsidR="00B65730" w:rsidRPr="005D7523">
        <w:rPr>
          <w:rFonts w:ascii="Times New Roman" w:hAnsi="Times New Roman"/>
          <w:sz w:val="28"/>
          <w:szCs w:val="28"/>
          <w:lang w:val="vi-VN"/>
        </w:rPr>
        <w:t>bản tại</w:t>
      </w:r>
      <w:r w:rsidRPr="005D7523">
        <w:rPr>
          <w:rFonts w:ascii="Times New Roman" w:hAnsi="Times New Roman"/>
          <w:sz w:val="28"/>
          <w:szCs w:val="28"/>
        </w:rPr>
        <w:t xml:space="preserve"> </w:t>
      </w:r>
      <w:r w:rsidR="00101D32" w:rsidRPr="005D7523">
        <w:rPr>
          <w:rFonts w:ascii="Times New Roman" w:hAnsi="Times New Roman"/>
          <w:sz w:val="28"/>
          <w:szCs w:val="28"/>
        </w:rPr>
        <w:t>Ban</w:t>
      </w:r>
      <w:r w:rsidRPr="005D7523">
        <w:rPr>
          <w:rFonts w:ascii="Times New Roman" w:hAnsi="Times New Roman"/>
          <w:sz w:val="28"/>
          <w:szCs w:val="28"/>
        </w:rPr>
        <w:t xml:space="preserve"> Tài chính </w:t>
      </w:r>
      <w:r w:rsidR="00101D32" w:rsidRPr="005D7523">
        <w:rPr>
          <w:rFonts w:ascii="Times New Roman" w:hAnsi="Times New Roman"/>
          <w:sz w:val="28"/>
          <w:szCs w:val="28"/>
        </w:rPr>
        <w:t>và</w:t>
      </w:r>
      <w:r w:rsidR="00C6488F" w:rsidRPr="005D7523">
        <w:rPr>
          <w:rFonts w:ascii="Times New Roman" w:hAnsi="Times New Roman"/>
          <w:sz w:val="28"/>
          <w:szCs w:val="28"/>
        </w:rPr>
        <w:t xml:space="preserve"> </w:t>
      </w:r>
      <w:r w:rsidRPr="005D7523">
        <w:rPr>
          <w:rFonts w:ascii="Times New Roman" w:hAnsi="Times New Roman"/>
          <w:sz w:val="28"/>
          <w:szCs w:val="28"/>
        </w:rPr>
        <w:t>Kế</w:t>
      </w:r>
      <w:r w:rsidR="00B65730" w:rsidRPr="005D7523">
        <w:rPr>
          <w:rFonts w:ascii="Times New Roman" w:hAnsi="Times New Roman"/>
          <w:sz w:val="28"/>
          <w:szCs w:val="28"/>
        </w:rPr>
        <w:t xml:space="preserve"> </w:t>
      </w:r>
      <w:r w:rsidR="00B65730" w:rsidRPr="00FD39C8">
        <w:rPr>
          <w:rFonts w:ascii="Times New Roman" w:hAnsi="Times New Roman"/>
          <w:sz w:val="28"/>
          <w:szCs w:val="28"/>
        </w:rPr>
        <w:t>toán</w:t>
      </w:r>
      <w:r w:rsidRPr="00FD39C8">
        <w:rPr>
          <w:rFonts w:ascii="Times New Roman" w:hAnsi="Times New Roman"/>
          <w:sz w:val="28"/>
          <w:szCs w:val="28"/>
        </w:rPr>
        <w:t xml:space="preserve"> để </w:t>
      </w:r>
      <w:r w:rsidR="00BD7A5D" w:rsidRPr="00FD39C8">
        <w:rPr>
          <w:rFonts w:ascii="Times New Roman" w:hAnsi="Times New Roman"/>
          <w:sz w:val="28"/>
          <w:szCs w:val="28"/>
        </w:rPr>
        <w:t>thực hiện chế độ lưu trữ hồ sơ kế toán theo quy định của Nhà nước và Học viện</w:t>
      </w:r>
      <w:r w:rsidRPr="00FD39C8">
        <w:rPr>
          <w:rFonts w:ascii="Times New Roman" w:hAnsi="Times New Roman"/>
          <w:sz w:val="28"/>
          <w:szCs w:val="28"/>
        </w:rPr>
        <w:t>.</w:t>
      </w:r>
    </w:p>
    <w:p w:rsidR="00123F32" w:rsidRPr="005D7523" w:rsidRDefault="00123F32" w:rsidP="005D7523">
      <w:pPr>
        <w:pStyle w:val="BodyTextIndent2"/>
        <w:spacing w:before="80" w:after="80" w:line="276" w:lineRule="auto"/>
        <w:ind w:firstLine="709"/>
        <w:rPr>
          <w:rFonts w:ascii="Times New Roman" w:hAnsi="Times New Roman"/>
          <w:sz w:val="28"/>
          <w:szCs w:val="28"/>
        </w:rPr>
      </w:pPr>
      <w:r w:rsidRPr="00FD39C8">
        <w:rPr>
          <w:rFonts w:ascii="Times New Roman" w:hAnsi="Times New Roman"/>
          <w:sz w:val="28"/>
          <w:szCs w:val="28"/>
        </w:rPr>
        <w:t xml:space="preserve">5. Giám đốc Học viện chịu trách nhiệm </w:t>
      </w:r>
      <w:r w:rsidR="00162E35" w:rsidRPr="00FD39C8">
        <w:rPr>
          <w:rFonts w:ascii="Times New Roman" w:hAnsi="Times New Roman"/>
          <w:sz w:val="28"/>
          <w:szCs w:val="28"/>
        </w:rPr>
        <w:t xml:space="preserve">tổ chức </w:t>
      </w:r>
      <w:r w:rsidR="00BD7A5D" w:rsidRPr="00FD39C8">
        <w:rPr>
          <w:rFonts w:ascii="Times New Roman" w:hAnsi="Times New Roman"/>
          <w:sz w:val="28"/>
          <w:szCs w:val="28"/>
        </w:rPr>
        <w:t xml:space="preserve">xây dựng và </w:t>
      </w:r>
      <w:r w:rsidR="00162E35" w:rsidRPr="00FD39C8">
        <w:rPr>
          <w:rFonts w:ascii="Times New Roman" w:hAnsi="Times New Roman"/>
          <w:sz w:val="28"/>
          <w:szCs w:val="28"/>
        </w:rPr>
        <w:t>ban hành vă</w:t>
      </w:r>
      <w:r w:rsidR="00360F77" w:rsidRPr="00FD39C8">
        <w:rPr>
          <w:rFonts w:ascii="Times New Roman" w:hAnsi="Times New Roman"/>
          <w:sz w:val="28"/>
          <w:szCs w:val="28"/>
        </w:rPr>
        <w:t>n</w:t>
      </w:r>
      <w:r w:rsidR="00162E35" w:rsidRPr="00FD39C8">
        <w:rPr>
          <w:rFonts w:ascii="Times New Roman" w:hAnsi="Times New Roman"/>
          <w:sz w:val="28"/>
          <w:szCs w:val="28"/>
        </w:rPr>
        <w:t xml:space="preserve"> bản </w:t>
      </w:r>
      <w:r w:rsidR="00BD7A5D" w:rsidRPr="00FD39C8">
        <w:rPr>
          <w:rFonts w:ascii="Times New Roman" w:hAnsi="Times New Roman"/>
          <w:sz w:val="28"/>
          <w:szCs w:val="28"/>
        </w:rPr>
        <w:t xml:space="preserve">quy định </w:t>
      </w:r>
      <w:r w:rsidRPr="00FD39C8">
        <w:rPr>
          <w:rFonts w:ascii="Times New Roman" w:hAnsi="Times New Roman"/>
          <w:sz w:val="28"/>
          <w:szCs w:val="28"/>
        </w:rPr>
        <w:t xml:space="preserve">chi tiết </w:t>
      </w:r>
      <w:r w:rsidR="005028AF" w:rsidRPr="00FD39C8">
        <w:rPr>
          <w:rFonts w:ascii="Times New Roman" w:hAnsi="Times New Roman"/>
          <w:sz w:val="28"/>
          <w:szCs w:val="28"/>
        </w:rPr>
        <w:t xml:space="preserve">và hướng dẫn </w:t>
      </w:r>
      <w:r w:rsidRPr="00FD39C8">
        <w:rPr>
          <w:rFonts w:ascii="Times New Roman" w:hAnsi="Times New Roman"/>
          <w:sz w:val="28"/>
          <w:szCs w:val="28"/>
        </w:rPr>
        <w:t xml:space="preserve">thực hiện </w:t>
      </w:r>
      <w:r w:rsidR="00BD7A5D" w:rsidRPr="00FD39C8">
        <w:rPr>
          <w:rFonts w:ascii="Times New Roman" w:hAnsi="Times New Roman"/>
          <w:sz w:val="28"/>
          <w:szCs w:val="28"/>
        </w:rPr>
        <w:t>quản lý hợp đồng và các giao dịch liên quan</w:t>
      </w:r>
      <w:r w:rsidR="005028AF" w:rsidRPr="00FD39C8">
        <w:rPr>
          <w:rFonts w:ascii="Times New Roman" w:hAnsi="Times New Roman"/>
          <w:sz w:val="28"/>
          <w:szCs w:val="28"/>
        </w:rPr>
        <w:t xml:space="preserve"> được quy định trong tại điều này</w:t>
      </w:r>
      <w:r w:rsidRPr="00FD39C8">
        <w:rPr>
          <w:rFonts w:ascii="Times New Roman" w:hAnsi="Times New Roman"/>
          <w:sz w:val="28"/>
          <w:szCs w:val="28"/>
        </w:rPr>
        <w:t>.</w:t>
      </w:r>
    </w:p>
    <w:p w:rsidR="00B62389" w:rsidRPr="005D7523" w:rsidRDefault="002C48E6" w:rsidP="005D7523">
      <w:pPr>
        <w:pStyle w:val="BodyTextIndent2"/>
        <w:spacing w:before="80" w:after="80" w:line="276" w:lineRule="auto"/>
        <w:ind w:firstLine="0"/>
        <w:jc w:val="center"/>
        <w:rPr>
          <w:rFonts w:ascii="Times New Roman" w:hAnsi="Times New Roman"/>
          <w:b/>
          <w:sz w:val="28"/>
          <w:szCs w:val="28"/>
        </w:rPr>
      </w:pPr>
      <w:r w:rsidRPr="005D7523">
        <w:rPr>
          <w:rFonts w:ascii="Times New Roman" w:hAnsi="Times New Roman"/>
          <w:b/>
          <w:sz w:val="28"/>
          <w:szCs w:val="28"/>
        </w:rPr>
        <w:lastRenderedPageBreak/>
        <w:t>Chương V</w:t>
      </w:r>
    </w:p>
    <w:p w:rsidR="00B62389" w:rsidRPr="005D7523" w:rsidRDefault="002C48E6" w:rsidP="005D7523">
      <w:pPr>
        <w:pStyle w:val="BodyTextIndent2"/>
        <w:spacing w:before="80" w:after="80" w:line="276" w:lineRule="auto"/>
        <w:ind w:firstLine="0"/>
        <w:jc w:val="center"/>
        <w:rPr>
          <w:rFonts w:ascii="Times New Roman" w:hAnsi="Times New Roman"/>
          <w:b/>
          <w:sz w:val="28"/>
          <w:szCs w:val="28"/>
        </w:rPr>
      </w:pPr>
      <w:r w:rsidRPr="005D7523">
        <w:rPr>
          <w:rFonts w:ascii="Times New Roman" w:hAnsi="Times New Roman"/>
          <w:b/>
          <w:sz w:val="28"/>
          <w:szCs w:val="28"/>
        </w:rPr>
        <w:t xml:space="preserve">LẬP DỰ TOÁN NGÂN SÁCH HOẠT ĐỘNG </w:t>
      </w:r>
      <w:r w:rsidR="005028AF">
        <w:rPr>
          <w:rFonts w:ascii="Times New Roman" w:hAnsi="Times New Roman"/>
          <w:b/>
          <w:sz w:val="28"/>
          <w:szCs w:val="28"/>
        </w:rPr>
        <w:t xml:space="preserve">HÀNG NĂM </w:t>
      </w:r>
      <w:r w:rsidRPr="005D7523">
        <w:rPr>
          <w:rFonts w:ascii="Times New Roman" w:hAnsi="Times New Roman"/>
          <w:b/>
          <w:sz w:val="28"/>
          <w:szCs w:val="28"/>
        </w:rPr>
        <w:t xml:space="preserve">CỦA </w:t>
      </w:r>
      <w:r w:rsidR="00101D32" w:rsidRPr="005D7523">
        <w:rPr>
          <w:rFonts w:ascii="Times New Roman" w:hAnsi="Times New Roman"/>
          <w:b/>
          <w:sz w:val="28"/>
          <w:szCs w:val="28"/>
        </w:rPr>
        <w:t xml:space="preserve">HỌC VIỆN </w:t>
      </w:r>
    </w:p>
    <w:p w:rsidR="00B62389" w:rsidRPr="005D7523" w:rsidRDefault="00B62389" w:rsidP="005D7523">
      <w:pPr>
        <w:pStyle w:val="BodyTextIndent2"/>
        <w:spacing w:before="80" w:after="80" w:line="276" w:lineRule="auto"/>
        <w:ind w:firstLine="600"/>
        <w:rPr>
          <w:rFonts w:ascii="Times New Roman" w:hAnsi="Times New Roman"/>
          <w:b/>
          <w:sz w:val="28"/>
          <w:szCs w:val="28"/>
        </w:rPr>
      </w:pPr>
    </w:p>
    <w:p w:rsidR="00B62389" w:rsidRPr="005D7523" w:rsidRDefault="009C556F" w:rsidP="005D7523">
      <w:pPr>
        <w:pStyle w:val="BodyTextIndent2"/>
        <w:spacing w:before="80" w:after="80" w:line="276" w:lineRule="auto"/>
        <w:ind w:firstLine="709"/>
        <w:rPr>
          <w:rFonts w:ascii="Times New Roman" w:hAnsi="Times New Roman"/>
          <w:b/>
          <w:sz w:val="28"/>
          <w:szCs w:val="28"/>
        </w:rPr>
      </w:pPr>
      <w:r w:rsidRPr="005D7523">
        <w:rPr>
          <w:rFonts w:ascii="Times New Roman" w:hAnsi="Times New Roman"/>
          <w:b/>
          <w:sz w:val="28"/>
          <w:szCs w:val="28"/>
        </w:rPr>
        <w:t>Điều 16</w:t>
      </w:r>
      <w:r w:rsidR="002C48E6" w:rsidRPr="005D7523">
        <w:rPr>
          <w:rFonts w:ascii="Times New Roman" w:hAnsi="Times New Roman"/>
          <w:b/>
          <w:sz w:val="28"/>
          <w:szCs w:val="28"/>
        </w:rPr>
        <w:t>. Yêu cầu đối với công tác lập dự toán ngân sách hàng năm</w:t>
      </w:r>
    </w:p>
    <w:p w:rsidR="005028AF" w:rsidRPr="00FD39C8" w:rsidRDefault="002C48E6"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 xml:space="preserve">l. </w:t>
      </w:r>
      <w:r w:rsidR="00503FD5" w:rsidRPr="005D7523">
        <w:rPr>
          <w:rFonts w:ascii="Times New Roman" w:hAnsi="Times New Roman"/>
          <w:sz w:val="28"/>
          <w:szCs w:val="28"/>
        </w:rPr>
        <w:t xml:space="preserve">Tất cả các đơn vị có sử dụng ngân sách của </w:t>
      </w:r>
      <w:r w:rsidR="00101D32" w:rsidRPr="005D7523">
        <w:rPr>
          <w:rFonts w:ascii="Times New Roman" w:hAnsi="Times New Roman"/>
          <w:sz w:val="28"/>
          <w:szCs w:val="28"/>
        </w:rPr>
        <w:t>Học viện</w:t>
      </w:r>
      <w:r w:rsidR="00503FD5" w:rsidRPr="005D7523">
        <w:rPr>
          <w:rFonts w:ascii="Times New Roman" w:hAnsi="Times New Roman"/>
          <w:sz w:val="28"/>
          <w:szCs w:val="28"/>
        </w:rPr>
        <w:t xml:space="preserve"> trong năm phải lập dự toán ngân sách hàng năm. Đối với các đơn vị có liên quan đến nguồn thu của </w:t>
      </w:r>
      <w:r w:rsidR="00101D32" w:rsidRPr="00FD39C8">
        <w:rPr>
          <w:rFonts w:ascii="Times New Roman" w:hAnsi="Times New Roman"/>
          <w:sz w:val="28"/>
          <w:szCs w:val="28"/>
        </w:rPr>
        <w:t>Học viện</w:t>
      </w:r>
      <w:r w:rsidR="00503FD5" w:rsidRPr="00FD39C8">
        <w:rPr>
          <w:rFonts w:ascii="Times New Roman" w:hAnsi="Times New Roman"/>
          <w:sz w:val="28"/>
          <w:szCs w:val="28"/>
        </w:rPr>
        <w:t xml:space="preserve"> phải cung cấp các số liệu, thông tin làm cơ sở cho </w:t>
      </w:r>
      <w:r w:rsidR="00101D32" w:rsidRPr="00FD39C8">
        <w:rPr>
          <w:rFonts w:ascii="Times New Roman" w:hAnsi="Times New Roman"/>
          <w:sz w:val="28"/>
          <w:szCs w:val="28"/>
        </w:rPr>
        <w:t xml:space="preserve">Ban </w:t>
      </w:r>
      <w:r w:rsidR="00A37430" w:rsidRPr="00FD39C8">
        <w:rPr>
          <w:rFonts w:ascii="Times New Roman" w:hAnsi="Times New Roman"/>
          <w:sz w:val="28"/>
          <w:szCs w:val="28"/>
        </w:rPr>
        <w:t xml:space="preserve">Tài chính </w:t>
      </w:r>
      <w:r w:rsidR="00101D32" w:rsidRPr="00FD39C8">
        <w:rPr>
          <w:rFonts w:ascii="Times New Roman" w:hAnsi="Times New Roman"/>
          <w:sz w:val="28"/>
          <w:szCs w:val="28"/>
        </w:rPr>
        <w:t>và</w:t>
      </w:r>
      <w:r w:rsidR="00A37430" w:rsidRPr="00FD39C8">
        <w:rPr>
          <w:rFonts w:ascii="Times New Roman" w:hAnsi="Times New Roman"/>
          <w:sz w:val="28"/>
          <w:szCs w:val="28"/>
        </w:rPr>
        <w:t xml:space="preserve"> Kế toán</w:t>
      </w:r>
      <w:r w:rsidR="00101D32" w:rsidRPr="00FD39C8">
        <w:rPr>
          <w:rFonts w:ascii="Times New Roman" w:hAnsi="Times New Roman"/>
          <w:sz w:val="28"/>
          <w:szCs w:val="28"/>
        </w:rPr>
        <w:t xml:space="preserve"> </w:t>
      </w:r>
      <w:r w:rsidR="00A37430" w:rsidRPr="00FD39C8">
        <w:rPr>
          <w:rFonts w:ascii="Times New Roman" w:hAnsi="Times New Roman"/>
          <w:sz w:val="28"/>
          <w:szCs w:val="28"/>
        </w:rPr>
        <w:t xml:space="preserve">lập dự toán thu hàng năm. </w:t>
      </w:r>
      <w:r w:rsidR="005028AF" w:rsidRPr="00FD39C8">
        <w:rPr>
          <w:rFonts w:ascii="Times New Roman" w:hAnsi="Times New Roman"/>
          <w:sz w:val="28"/>
          <w:szCs w:val="28"/>
        </w:rPr>
        <w:t xml:space="preserve">Đối với các đơn vị trực thuộc Học viện </w:t>
      </w:r>
      <w:r w:rsidR="0068718F" w:rsidRPr="00FD39C8">
        <w:rPr>
          <w:rFonts w:ascii="Times New Roman" w:hAnsi="Times New Roman"/>
          <w:sz w:val="28"/>
          <w:szCs w:val="28"/>
        </w:rPr>
        <w:t xml:space="preserve">có con dấu và tài khoản riêng </w:t>
      </w:r>
      <w:r w:rsidR="005028AF" w:rsidRPr="00FD39C8">
        <w:rPr>
          <w:rFonts w:ascii="Times New Roman" w:hAnsi="Times New Roman"/>
          <w:sz w:val="28"/>
          <w:szCs w:val="28"/>
        </w:rPr>
        <w:t>phải lập dự toán ngân sách hoạt động của đơn vị và gửi 01 (một) bản về Ban Tài chính và Kế toán để làm cơ sở theo dõi và thẩm tra, quyết toán kinh phí hoạt động hàng năm.</w:t>
      </w:r>
    </w:p>
    <w:p w:rsidR="000C7B0E" w:rsidRPr="005D7523" w:rsidRDefault="00A37430" w:rsidP="005D7523">
      <w:pPr>
        <w:pStyle w:val="BodyTextIndent2"/>
        <w:spacing w:before="80" w:after="80" w:line="276" w:lineRule="auto"/>
        <w:ind w:firstLine="709"/>
        <w:rPr>
          <w:rFonts w:ascii="Times New Roman" w:hAnsi="Times New Roman"/>
          <w:sz w:val="28"/>
          <w:szCs w:val="28"/>
        </w:rPr>
      </w:pPr>
      <w:r w:rsidRPr="00FD39C8">
        <w:rPr>
          <w:rFonts w:ascii="Times New Roman" w:hAnsi="Times New Roman"/>
          <w:sz w:val="28"/>
          <w:szCs w:val="28"/>
        </w:rPr>
        <w:t>2. Việc lập dự toán và cung cấp các số liệu liên quan phải dựa trên cơ sở đ</w:t>
      </w:r>
      <w:r w:rsidR="002C48E6" w:rsidRPr="00FD39C8">
        <w:rPr>
          <w:rFonts w:ascii="Times New Roman" w:hAnsi="Times New Roman"/>
          <w:sz w:val="28"/>
          <w:szCs w:val="28"/>
        </w:rPr>
        <w:t>ánh giá tình hình thực hiện nhiệm vụ và dự toán ngân sách hoạt động</w:t>
      </w:r>
      <w:r w:rsidR="00101D32" w:rsidRPr="00FD39C8">
        <w:rPr>
          <w:rFonts w:ascii="Times New Roman" w:hAnsi="Times New Roman"/>
          <w:sz w:val="28"/>
          <w:szCs w:val="28"/>
        </w:rPr>
        <w:t xml:space="preserve"> </w:t>
      </w:r>
      <w:r w:rsidR="002C48E6" w:rsidRPr="00FD39C8">
        <w:rPr>
          <w:rFonts w:ascii="Times New Roman" w:hAnsi="Times New Roman"/>
          <w:sz w:val="28"/>
          <w:szCs w:val="28"/>
        </w:rPr>
        <w:t>năm trước, gồm: nhiệm vụ ch</w:t>
      </w:r>
      <w:r w:rsidR="002D7C8A" w:rsidRPr="00FD39C8">
        <w:rPr>
          <w:rFonts w:ascii="Times New Roman" w:hAnsi="Times New Roman"/>
          <w:sz w:val="28"/>
          <w:szCs w:val="28"/>
        </w:rPr>
        <w:t>i</w:t>
      </w:r>
      <w:r w:rsidR="002C48E6" w:rsidRPr="00FD39C8">
        <w:rPr>
          <w:rFonts w:ascii="Times New Roman" w:hAnsi="Times New Roman"/>
          <w:sz w:val="28"/>
          <w:szCs w:val="28"/>
        </w:rPr>
        <w:t xml:space="preserve"> thường xuyên, không thường xuyên;</w:t>
      </w:r>
      <w:r w:rsidR="00101D32" w:rsidRPr="00FD39C8">
        <w:rPr>
          <w:rFonts w:ascii="Times New Roman" w:hAnsi="Times New Roman"/>
          <w:sz w:val="28"/>
          <w:szCs w:val="28"/>
        </w:rPr>
        <w:t xml:space="preserve"> </w:t>
      </w:r>
      <w:r w:rsidR="002C48E6" w:rsidRPr="00FD39C8">
        <w:rPr>
          <w:rFonts w:ascii="Times New Roman" w:hAnsi="Times New Roman"/>
          <w:sz w:val="28"/>
          <w:szCs w:val="28"/>
        </w:rPr>
        <w:t xml:space="preserve">các nhiệm vụ chi thuộc các </w:t>
      </w:r>
      <w:r w:rsidR="00101D32" w:rsidRPr="00FD39C8">
        <w:rPr>
          <w:rFonts w:ascii="Times New Roman" w:hAnsi="Times New Roman"/>
          <w:sz w:val="28"/>
          <w:szCs w:val="28"/>
        </w:rPr>
        <w:t>chương trình/</w:t>
      </w:r>
      <w:r w:rsidR="002C48E6" w:rsidRPr="00FD39C8">
        <w:rPr>
          <w:rFonts w:ascii="Times New Roman" w:hAnsi="Times New Roman"/>
          <w:sz w:val="28"/>
          <w:szCs w:val="28"/>
        </w:rPr>
        <w:t>đề án</w:t>
      </w:r>
      <w:r w:rsidR="0068718F" w:rsidRPr="00FD39C8">
        <w:rPr>
          <w:rFonts w:ascii="Times New Roman" w:hAnsi="Times New Roman"/>
          <w:sz w:val="28"/>
          <w:szCs w:val="28"/>
        </w:rPr>
        <w:t>/dự án</w:t>
      </w:r>
      <w:r w:rsidR="002C48E6" w:rsidRPr="00FD39C8">
        <w:rPr>
          <w:rFonts w:ascii="Times New Roman" w:hAnsi="Times New Roman"/>
          <w:sz w:val="28"/>
          <w:szCs w:val="28"/>
        </w:rPr>
        <w:t>; các dự án tài trợ quốc</w:t>
      </w:r>
      <w:r w:rsidR="00101D32" w:rsidRPr="00FD39C8">
        <w:rPr>
          <w:rFonts w:ascii="Times New Roman" w:hAnsi="Times New Roman"/>
          <w:sz w:val="28"/>
          <w:szCs w:val="28"/>
        </w:rPr>
        <w:t xml:space="preserve"> </w:t>
      </w:r>
      <w:r w:rsidR="002C48E6" w:rsidRPr="00FD39C8">
        <w:rPr>
          <w:rFonts w:ascii="Times New Roman" w:hAnsi="Times New Roman"/>
          <w:sz w:val="28"/>
          <w:szCs w:val="28"/>
        </w:rPr>
        <w:t xml:space="preserve">tế, thực hiện các chương trình đầu tư phát triển và kết quả thực hiện các mục tiêu khác của </w:t>
      </w:r>
      <w:r w:rsidR="00101D32" w:rsidRPr="00FD39C8">
        <w:rPr>
          <w:rFonts w:ascii="Times New Roman" w:hAnsi="Times New Roman"/>
          <w:sz w:val="28"/>
          <w:szCs w:val="28"/>
        </w:rPr>
        <w:t>Học viện</w:t>
      </w:r>
      <w:r w:rsidR="002C48E6" w:rsidRPr="00FD39C8">
        <w:rPr>
          <w:rFonts w:ascii="Times New Roman" w:hAnsi="Times New Roman"/>
          <w:sz w:val="28"/>
          <w:szCs w:val="28"/>
        </w:rPr>
        <w:t>.</w:t>
      </w:r>
    </w:p>
    <w:p w:rsidR="000C7B0E" w:rsidRPr="005D7523" w:rsidRDefault="002C48E6" w:rsidP="005D7523">
      <w:pPr>
        <w:pStyle w:val="BodyTextIndent2"/>
        <w:spacing w:before="80" w:after="80" w:line="276" w:lineRule="auto"/>
        <w:ind w:firstLine="709"/>
        <w:rPr>
          <w:rFonts w:ascii="Times New Roman" w:hAnsi="Times New Roman"/>
          <w:spacing w:val="-2"/>
          <w:sz w:val="28"/>
          <w:szCs w:val="28"/>
        </w:rPr>
      </w:pPr>
      <w:r w:rsidRPr="005D7523">
        <w:rPr>
          <w:rFonts w:ascii="Times New Roman" w:hAnsi="Times New Roman"/>
          <w:spacing w:val="-2"/>
          <w:sz w:val="28"/>
          <w:szCs w:val="28"/>
        </w:rPr>
        <w:t>3. Dự toán ngân sách của các đơn vị phải đảm bảo tính khả thi cao và sát thực tế;</w:t>
      </w:r>
      <w:r w:rsidR="00101D32" w:rsidRPr="005D7523">
        <w:rPr>
          <w:rFonts w:ascii="Times New Roman" w:hAnsi="Times New Roman"/>
          <w:spacing w:val="-2"/>
          <w:sz w:val="28"/>
          <w:szCs w:val="28"/>
        </w:rPr>
        <w:t xml:space="preserve"> </w:t>
      </w:r>
      <w:r w:rsidRPr="005D7523">
        <w:rPr>
          <w:rFonts w:ascii="Times New Roman" w:hAnsi="Times New Roman"/>
          <w:spacing w:val="-2"/>
          <w:sz w:val="28"/>
          <w:szCs w:val="28"/>
        </w:rPr>
        <w:t xml:space="preserve">phù hợp với tiêu chuẩn, chế độ, định mức, đơn giá do </w:t>
      </w:r>
      <w:r w:rsidR="00503FD5" w:rsidRPr="005D7523">
        <w:rPr>
          <w:rFonts w:ascii="Times New Roman" w:hAnsi="Times New Roman"/>
          <w:spacing w:val="-2"/>
          <w:sz w:val="28"/>
          <w:szCs w:val="28"/>
        </w:rPr>
        <w:t xml:space="preserve">cấp </w:t>
      </w:r>
      <w:r w:rsidRPr="005D7523">
        <w:rPr>
          <w:rFonts w:ascii="Times New Roman" w:hAnsi="Times New Roman"/>
          <w:spacing w:val="-2"/>
          <w:sz w:val="28"/>
          <w:szCs w:val="28"/>
        </w:rPr>
        <w:t>có</w:t>
      </w:r>
      <w:r w:rsidR="00101D32" w:rsidRPr="005D7523">
        <w:rPr>
          <w:rFonts w:ascii="Times New Roman" w:hAnsi="Times New Roman"/>
          <w:spacing w:val="-2"/>
          <w:sz w:val="28"/>
          <w:szCs w:val="28"/>
        </w:rPr>
        <w:t xml:space="preserve"> </w:t>
      </w:r>
      <w:r w:rsidRPr="005D7523">
        <w:rPr>
          <w:rFonts w:ascii="Times New Roman" w:hAnsi="Times New Roman"/>
          <w:spacing w:val="-2"/>
          <w:sz w:val="28"/>
          <w:szCs w:val="28"/>
        </w:rPr>
        <w:t>th</w:t>
      </w:r>
      <w:r w:rsidR="00A52FBC" w:rsidRPr="005D7523">
        <w:rPr>
          <w:rFonts w:ascii="Times New Roman" w:hAnsi="Times New Roman"/>
          <w:spacing w:val="-2"/>
          <w:sz w:val="28"/>
          <w:szCs w:val="28"/>
        </w:rPr>
        <w:t>ẩ</w:t>
      </w:r>
      <w:r w:rsidRPr="005D7523">
        <w:rPr>
          <w:rFonts w:ascii="Times New Roman" w:hAnsi="Times New Roman"/>
          <w:spacing w:val="-2"/>
          <w:sz w:val="28"/>
          <w:szCs w:val="28"/>
        </w:rPr>
        <w:t>m quyền ban hành; thực hiện tốt chính sách thực hành tiết kiệm, chống lãng</w:t>
      </w:r>
      <w:r w:rsidR="00101D32" w:rsidRPr="005D7523">
        <w:rPr>
          <w:rFonts w:ascii="Times New Roman" w:hAnsi="Times New Roman"/>
          <w:spacing w:val="-2"/>
          <w:sz w:val="28"/>
          <w:szCs w:val="28"/>
        </w:rPr>
        <w:t xml:space="preserve"> </w:t>
      </w:r>
      <w:r w:rsidR="00EE5865" w:rsidRPr="005D7523">
        <w:rPr>
          <w:rFonts w:ascii="Times New Roman" w:hAnsi="Times New Roman"/>
          <w:spacing w:val="-2"/>
          <w:sz w:val="28"/>
          <w:szCs w:val="28"/>
        </w:rPr>
        <w:t>phí, phòng và chống tham nhũ</w:t>
      </w:r>
      <w:r w:rsidRPr="005D7523">
        <w:rPr>
          <w:rFonts w:ascii="Times New Roman" w:hAnsi="Times New Roman"/>
          <w:spacing w:val="-2"/>
          <w:sz w:val="28"/>
          <w:szCs w:val="28"/>
        </w:rPr>
        <w:t>ng.</w:t>
      </w:r>
    </w:p>
    <w:p w:rsidR="000C7B0E" w:rsidRPr="005D7523" w:rsidRDefault="002C48E6" w:rsidP="005D7523">
      <w:pPr>
        <w:pStyle w:val="BodyTextIndent2"/>
        <w:spacing w:before="80" w:after="80" w:line="276" w:lineRule="auto"/>
        <w:ind w:firstLine="709"/>
        <w:rPr>
          <w:rFonts w:ascii="Times New Roman" w:hAnsi="Times New Roman"/>
          <w:spacing w:val="-8"/>
          <w:sz w:val="28"/>
          <w:szCs w:val="28"/>
        </w:rPr>
      </w:pPr>
      <w:r w:rsidRPr="005D7523">
        <w:rPr>
          <w:rFonts w:ascii="Times New Roman" w:hAnsi="Times New Roman"/>
          <w:spacing w:val="-8"/>
          <w:sz w:val="28"/>
          <w:szCs w:val="28"/>
        </w:rPr>
        <w:t>4. Dự</w:t>
      </w:r>
      <w:r w:rsidR="00503FD5" w:rsidRPr="005D7523">
        <w:rPr>
          <w:rFonts w:ascii="Times New Roman" w:hAnsi="Times New Roman"/>
          <w:spacing w:val="-8"/>
          <w:sz w:val="28"/>
          <w:szCs w:val="28"/>
        </w:rPr>
        <w:t xml:space="preserve"> toán </w:t>
      </w:r>
      <w:r w:rsidR="00494FB5" w:rsidRPr="005D7523">
        <w:rPr>
          <w:rFonts w:ascii="Times New Roman" w:hAnsi="Times New Roman"/>
          <w:spacing w:val="-8"/>
          <w:sz w:val="28"/>
          <w:szCs w:val="28"/>
        </w:rPr>
        <w:t>ngân sách hoạt động</w:t>
      </w:r>
      <w:r w:rsidRPr="005D7523">
        <w:rPr>
          <w:rFonts w:ascii="Times New Roman" w:hAnsi="Times New Roman"/>
          <w:spacing w:val="-8"/>
          <w:sz w:val="28"/>
          <w:szCs w:val="28"/>
        </w:rPr>
        <w:t xml:space="preserve"> phải </w:t>
      </w:r>
      <w:r w:rsidR="00B65730" w:rsidRPr="005D7523">
        <w:rPr>
          <w:rFonts w:ascii="Times New Roman" w:hAnsi="Times New Roman"/>
          <w:spacing w:val="-8"/>
          <w:sz w:val="28"/>
          <w:szCs w:val="28"/>
          <w:lang w:val="vi-VN"/>
        </w:rPr>
        <w:t>có</w:t>
      </w:r>
      <w:r w:rsidRPr="005D7523">
        <w:rPr>
          <w:rFonts w:ascii="Times New Roman" w:hAnsi="Times New Roman"/>
          <w:spacing w:val="-8"/>
          <w:sz w:val="28"/>
          <w:szCs w:val="28"/>
        </w:rPr>
        <w:t xml:space="preserve"> thuyết m</w:t>
      </w:r>
      <w:r w:rsidR="002D7C8A" w:rsidRPr="005D7523">
        <w:rPr>
          <w:rFonts w:ascii="Times New Roman" w:hAnsi="Times New Roman"/>
          <w:spacing w:val="-8"/>
          <w:sz w:val="28"/>
          <w:szCs w:val="28"/>
        </w:rPr>
        <w:t>i</w:t>
      </w:r>
      <w:r w:rsidRPr="005D7523">
        <w:rPr>
          <w:rFonts w:ascii="Times New Roman" w:hAnsi="Times New Roman"/>
          <w:spacing w:val="-8"/>
          <w:sz w:val="28"/>
          <w:szCs w:val="28"/>
        </w:rPr>
        <w:t xml:space="preserve">nh rõ </w:t>
      </w:r>
      <w:r w:rsidR="00B65730" w:rsidRPr="005D7523">
        <w:rPr>
          <w:rFonts w:ascii="Times New Roman" w:hAnsi="Times New Roman"/>
          <w:spacing w:val="-8"/>
          <w:sz w:val="28"/>
          <w:szCs w:val="28"/>
          <w:lang w:val="vi-VN"/>
        </w:rPr>
        <w:t>ràng về cơ sở,</w:t>
      </w:r>
      <w:r w:rsidRPr="005D7523">
        <w:rPr>
          <w:rFonts w:ascii="Times New Roman" w:hAnsi="Times New Roman"/>
          <w:spacing w:val="-8"/>
          <w:sz w:val="28"/>
          <w:szCs w:val="28"/>
        </w:rPr>
        <w:t xml:space="preserve"> căn cứ tính toán,</w:t>
      </w:r>
      <w:r w:rsidR="00F7180D" w:rsidRPr="005D7523">
        <w:rPr>
          <w:rFonts w:ascii="Times New Roman" w:hAnsi="Times New Roman"/>
          <w:spacing w:val="-8"/>
          <w:sz w:val="28"/>
          <w:szCs w:val="28"/>
        </w:rPr>
        <w:t xml:space="preserve"> </w:t>
      </w:r>
      <w:r w:rsidRPr="005D7523">
        <w:rPr>
          <w:rFonts w:ascii="Times New Roman" w:hAnsi="Times New Roman"/>
          <w:spacing w:val="-8"/>
          <w:sz w:val="28"/>
          <w:szCs w:val="28"/>
        </w:rPr>
        <w:t>lập dự toán.</w:t>
      </w:r>
    </w:p>
    <w:p w:rsidR="000C7B0E" w:rsidRPr="005D7523" w:rsidRDefault="009C556F" w:rsidP="005D7523">
      <w:pPr>
        <w:pStyle w:val="BodyTextIndent2"/>
        <w:spacing w:before="80" w:after="80" w:line="276" w:lineRule="auto"/>
        <w:ind w:firstLine="709"/>
        <w:rPr>
          <w:rFonts w:ascii="Times New Roman" w:hAnsi="Times New Roman"/>
          <w:b/>
          <w:sz w:val="28"/>
          <w:szCs w:val="28"/>
        </w:rPr>
      </w:pPr>
      <w:r w:rsidRPr="005D7523">
        <w:rPr>
          <w:rFonts w:ascii="Times New Roman" w:hAnsi="Times New Roman"/>
          <w:b/>
          <w:sz w:val="28"/>
          <w:szCs w:val="28"/>
        </w:rPr>
        <w:t>Điều 17</w:t>
      </w:r>
      <w:r w:rsidR="002C48E6" w:rsidRPr="005D7523">
        <w:rPr>
          <w:rFonts w:ascii="Times New Roman" w:hAnsi="Times New Roman"/>
          <w:b/>
          <w:sz w:val="28"/>
          <w:szCs w:val="28"/>
        </w:rPr>
        <w:t>. Căn cứ lập dự toán ngân sách hàng năm</w:t>
      </w:r>
    </w:p>
    <w:p w:rsidR="000C7B0E" w:rsidRPr="005D7523" w:rsidRDefault="002C48E6"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l. Kế hoạch phát triển tổng thể và nhiệm vụ cụ thể của năm kế hoạch.</w:t>
      </w:r>
    </w:p>
    <w:p w:rsidR="000C7B0E" w:rsidRPr="005D7523" w:rsidRDefault="002C48E6"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2</w:t>
      </w:r>
      <w:r w:rsidRPr="005028AF">
        <w:rPr>
          <w:rFonts w:ascii="Times New Roman" w:hAnsi="Times New Roman"/>
          <w:sz w:val="28"/>
          <w:szCs w:val="28"/>
        </w:rPr>
        <w:t xml:space="preserve">. </w:t>
      </w:r>
      <w:r w:rsidR="00F7180D" w:rsidRPr="005028AF">
        <w:rPr>
          <w:rFonts w:ascii="Times New Roman" w:hAnsi="Times New Roman"/>
          <w:sz w:val="28"/>
          <w:szCs w:val="28"/>
        </w:rPr>
        <w:t>Luật Ngân sách và</w:t>
      </w:r>
      <w:r w:rsidR="00F7180D" w:rsidRPr="005D7523">
        <w:rPr>
          <w:rFonts w:ascii="Times New Roman" w:hAnsi="Times New Roman"/>
          <w:sz w:val="28"/>
          <w:szCs w:val="28"/>
        </w:rPr>
        <w:t xml:space="preserve"> c</w:t>
      </w:r>
      <w:r w:rsidRPr="005D7523">
        <w:rPr>
          <w:rFonts w:ascii="Times New Roman" w:hAnsi="Times New Roman"/>
          <w:sz w:val="28"/>
          <w:szCs w:val="28"/>
        </w:rPr>
        <w:t>ác văn bản pháp luật hiệ</w:t>
      </w:r>
      <w:r w:rsidR="00503FD5" w:rsidRPr="005D7523">
        <w:rPr>
          <w:rFonts w:ascii="Times New Roman" w:hAnsi="Times New Roman"/>
          <w:sz w:val="28"/>
          <w:szCs w:val="28"/>
        </w:rPr>
        <w:t>n hành.</w:t>
      </w:r>
    </w:p>
    <w:p w:rsidR="000C7B0E" w:rsidRPr="005D7523" w:rsidRDefault="002C48E6"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3. Tình hình thực hiện chỉ tiêu kế hoạch nhiệm vụ, dự toán ngân sách năm trước</w:t>
      </w:r>
      <w:r w:rsidR="00123F32" w:rsidRPr="005D7523">
        <w:rPr>
          <w:rFonts w:ascii="Times New Roman" w:hAnsi="Times New Roman"/>
          <w:sz w:val="28"/>
          <w:szCs w:val="28"/>
        </w:rPr>
        <w:t xml:space="preserve"> </w:t>
      </w:r>
      <w:r w:rsidRPr="005D7523">
        <w:rPr>
          <w:rFonts w:ascii="Times New Roman" w:hAnsi="Times New Roman"/>
          <w:sz w:val="28"/>
          <w:szCs w:val="28"/>
        </w:rPr>
        <w:t>và một số năm gần k</w:t>
      </w:r>
      <w:r w:rsidR="00A52FBC" w:rsidRPr="005D7523">
        <w:rPr>
          <w:rFonts w:ascii="Times New Roman" w:hAnsi="Times New Roman"/>
          <w:sz w:val="28"/>
          <w:szCs w:val="28"/>
        </w:rPr>
        <w:t>ề</w:t>
      </w:r>
      <w:r w:rsidRPr="005D7523">
        <w:rPr>
          <w:rFonts w:ascii="Times New Roman" w:hAnsi="Times New Roman"/>
          <w:sz w:val="28"/>
          <w:szCs w:val="28"/>
        </w:rPr>
        <w:t>.</w:t>
      </w:r>
    </w:p>
    <w:p w:rsidR="000C7B0E" w:rsidRPr="005D7523" w:rsidRDefault="002C48E6"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4. Các quy định, quy trình, quy phạm, quy chuẩn kỹ thuật, định mức kinh tế - kỹ</w:t>
      </w:r>
      <w:r w:rsidR="00101D32" w:rsidRPr="005D7523">
        <w:rPr>
          <w:rFonts w:ascii="Times New Roman" w:hAnsi="Times New Roman"/>
          <w:sz w:val="28"/>
          <w:szCs w:val="28"/>
        </w:rPr>
        <w:t xml:space="preserve"> </w:t>
      </w:r>
      <w:r w:rsidR="000C7B0E" w:rsidRPr="005D7523">
        <w:rPr>
          <w:rFonts w:ascii="Times New Roman" w:hAnsi="Times New Roman"/>
          <w:sz w:val="28"/>
          <w:szCs w:val="28"/>
        </w:rPr>
        <w:t>thuật</w:t>
      </w:r>
      <w:r w:rsidRPr="005D7523">
        <w:rPr>
          <w:rFonts w:ascii="Times New Roman" w:hAnsi="Times New Roman"/>
          <w:sz w:val="28"/>
          <w:szCs w:val="28"/>
        </w:rPr>
        <w:t>, đơn giá hiện hành theo từng ngành, lĩnh vực được t</w:t>
      </w:r>
      <w:r w:rsidR="00A52FBC" w:rsidRPr="005D7523">
        <w:rPr>
          <w:rFonts w:ascii="Times New Roman" w:hAnsi="Times New Roman"/>
          <w:sz w:val="28"/>
          <w:szCs w:val="28"/>
        </w:rPr>
        <w:t>ổ</w:t>
      </w:r>
      <w:r w:rsidR="00101D32" w:rsidRPr="005D7523">
        <w:rPr>
          <w:rFonts w:ascii="Times New Roman" w:hAnsi="Times New Roman"/>
          <w:sz w:val="28"/>
          <w:szCs w:val="28"/>
        </w:rPr>
        <w:t xml:space="preserve"> chức,</w:t>
      </w:r>
      <w:r w:rsidR="000E38B5" w:rsidRPr="005D7523">
        <w:rPr>
          <w:rFonts w:ascii="Times New Roman" w:hAnsi="Times New Roman"/>
          <w:sz w:val="28"/>
          <w:szCs w:val="28"/>
        </w:rPr>
        <w:t xml:space="preserve"> </w:t>
      </w:r>
      <w:r w:rsidR="00101D32" w:rsidRPr="005D7523">
        <w:rPr>
          <w:rFonts w:ascii="Times New Roman" w:hAnsi="Times New Roman"/>
          <w:sz w:val="28"/>
          <w:szCs w:val="28"/>
        </w:rPr>
        <w:t>cơ quan có thẩ</w:t>
      </w:r>
      <w:r w:rsidRPr="005D7523">
        <w:rPr>
          <w:rFonts w:ascii="Times New Roman" w:hAnsi="Times New Roman"/>
          <w:sz w:val="28"/>
          <w:szCs w:val="28"/>
        </w:rPr>
        <w:t>m quyền ban hành.</w:t>
      </w:r>
    </w:p>
    <w:p w:rsidR="000C7B0E" w:rsidRPr="005D7523" w:rsidRDefault="009C556F" w:rsidP="005D7523">
      <w:pPr>
        <w:pStyle w:val="BodyTextIndent2"/>
        <w:spacing w:before="80" w:after="80" w:line="276" w:lineRule="auto"/>
        <w:ind w:firstLine="709"/>
        <w:rPr>
          <w:rFonts w:ascii="Times New Roman" w:hAnsi="Times New Roman"/>
          <w:b/>
          <w:sz w:val="28"/>
          <w:szCs w:val="28"/>
        </w:rPr>
      </w:pPr>
      <w:r w:rsidRPr="005D7523">
        <w:rPr>
          <w:rFonts w:ascii="Times New Roman" w:hAnsi="Times New Roman"/>
          <w:b/>
          <w:sz w:val="28"/>
          <w:szCs w:val="28"/>
        </w:rPr>
        <w:t>Điều 18</w:t>
      </w:r>
      <w:r w:rsidR="002C48E6" w:rsidRPr="005D7523">
        <w:rPr>
          <w:rFonts w:ascii="Times New Roman" w:hAnsi="Times New Roman"/>
          <w:b/>
          <w:sz w:val="28"/>
          <w:szCs w:val="28"/>
        </w:rPr>
        <w:t>. Nội dung</w:t>
      </w:r>
      <w:r w:rsidR="0077337D" w:rsidRPr="005D7523">
        <w:rPr>
          <w:rFonts w:ascii="Times New Roman" w:hAnsi="Times New Roman"/>
          <w:b/>
          <w:sz w:val="28"/>
          <w:szCs w:val="28"/>
        </w:rPr>
        <w:t>, quy trình</w:t>
      </w:r>
      <w:r w:rsidR="002C48E6" w:rsidRPr="005D7523">
        <w:rPr>
          <w:rFonts w:ascii="Times New Roman" w:hAnsi="Times New Roman"/>
          <w:b/>
          <w:sz w:val="28"/>
          <w:szCs w:val="28"/>
        </w:rPr>
        <w:t xml:space="preserve"> lập dự toán ngân sách hàng năm</w:t>
      </w:r>
    </w:p>
    <w:p w:rsidR="000C7B0E" w:rsidRPr="005D7523" w:rsidRDefault="00A52FBC"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1.</w:t>
      </w:r>
      <w:r w:rsidR="002C48E6" w:rsidRPr="005D7523">
        <w:rPr>
          <w:rFonts w:ascii="Times New Roman" w:hAnsi="Times New Roman"/>
          <w:sz w:val="28"/>
          <w:szCs w:val="28"/>
        </w:rPr>
        <w:t xml:space="preserve"> Dự toán thu ngân sách </w:t>
      </w:r>
      <w:r w:rsidR="00101D32" w:rsidRPr="005D7523">
        <w:rPr>
          <w:rFonts w:ascii="Times New Roman" w:hAnsi="Times New Roman"/>
          <w:sz w:val="28"/>
          <w:szCs w:val="28"/>
        </w:rPr>
        <w:t>Học viện</w:t>
      </w:r>
      <w:r w:rsidR="002C48E6" w:rsidRPr="005D7523">
        <w:rPr>
          <w:rFonts w:ascii="Times New Roman" w:hAnsi="Times New Roman"/>
          <w:sz w:val="28"/>
          <w:szCs w:val="28"/>
        </w:rPr>
        <w:t xml:space="preserve"> được xây dựng trên cơ sở tính đúng, tính đủ các</w:t>
      </w:r>
      <w:r w:rsidR="00101D32" w:rsidRPr="005D7523">
        <w:rPr>
          <w:rFonts w:ascii="Times New Roman" w:hAnsi="Times New Roman"/>
          <w:sz w:val="28"/>
          <w:szCs w:val="28"/>
        </w:rPr>
        <w:t xml:space="preserve"> </w:t>
      </w:r>
      <w:r w:rsidR="002C48E6" w:rsidRPr="005D7523">
        <w:rPr>
          <w:rFonts w:ascii="Times New Roman" w:hAnsi="Times New Roman"/>
          <w:sz w:val="28"/>
          <w:szCs w:val="28"/>
        </w:rPr>
        <w:t>khoản thu th</w:t>
      </w:r>
      <w:r w:rsidR="002D7C8A" w:rsidRPr="005D7523">
        <w:rPr>
          <w:rFonts w:ascii="Times New Roman" w:hAnsi="Times New Roman"/>
          <w:sz w:val="28"/>
          <w:szCs w:val="28"/>
        </w:rPr>
        <w:t>e</w:t>
      </w:r>
      <w:r w:rsidR="002C48E6" w:rsidRPr="005D7523">
        <w:rPr>
          <w:rFonts w:ascii="Times New Roman" w:hAnsi="Times New Roman"/>
          <w:sz w:val="28"/>
          <w:szCs w:val="28"/>
        </w:rPr>
        <w:t>o qu</w:t>
      </w:r>
      <w:r w:rsidRPr="005D7523">
        <w:rPr>
          <w:rFonts w:ascii="Times New Roman" w:hAnsi="Times New Roman"/>
          <w:sz w:val="28"/>
          <w:szCs w:val="28"/>
        </w:rPr>
        <w:t>y</w:t>
      </w:r>
      <w:r w:rsidR="002C48E6" w:rsidRPr="005D7523">
        <w:rPr>
          <w:rFonts w:ascii="Times New Roman" w:hAnsi="Times New Roman"/>
          <w:sz w:val="28"/>
          <w:szCs w:val="28"/>
        </w:rPr>
        <w:t xml:space="preserve"> định của pháp luật về thuế, phí, lệ phí, và các khoản thu từ</w:t>
      </w:r>
      <w:r w:rsidR="00101D32" w:rsidRPr="005D7523">
        <w:rPr>
          <w:rFonts w:ascii="Times New Roman" w:hAnsi="Times New Roman"/>
          <w:sz w:val="28"/>
          <w:szCs w:val="28"/>
        </w:rPr>
        <w:t xml:space="preserve"> </w:t>
      </w:r>
      <w:r w:rsidR="002C48E6" w:rsidRPr="005D7523">
        <w:rPr>
          <w:rFonts w:ascii="Times New Roman" w:hAnsi="Times New Roman"/>
          <w:sz w:val="28"/>
          <w:szCs w:val="28"/>
        </w:rPr>
        <w:t>hoạt động dịch vụ (nếu có).</w:t>
      </w:r>
    </w:p>
    <w:p w:rsidR="000C7B0E" w:rsidRPr="005D7523" w:rsidRDefault="000C7B0E"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lastRenderedPageBreak/>
        <w:t xml:space="preserve">2. Dự toán chi </w:t>
      </w:r>
      <w:r w:rsidR="00494FB5" w:rsidRPr="005D7523">
        <w:rPr>
          <w:rFonts w:ascii="Times New Roman" w:hAnsi="Times New Roman"/>
          <w:sz w:val="28"/>
          <w:szCs w:val="28"/>
        </w:rPr>
        <w:t>ngân sách hoạt động</w:t>
      </w:r>
      <w:r w:rsidRPr="005D7523">
        <w:rPr>
          <w:rFonts w:ascii="Times New Roman" w:hAnsi="Times New Roman"/>
          <w:sz w:val="28"/>
          <w:szCs w:val="28"/>
        </w:rPr>
        <w:t xml:space="preserve"> phải tổng hợp đầ</w:t>
      </w:r>
      <w:r w:rsidR="002C48E6" w:rsidRPr="005D7523">
        <w:rPr>
          <w:rFonts w:ascii="Times New Roman" w:hAnsi="Times New Roman"/>
          <w:sz w:val="28"/>
          <w:szCs w:val="28"/>
        </w:rPr>
        <w:t xml:space="preserve">y đủ các </w:t>
      </w:r>
      <w:r w:rsidRPr="005D7523">
        <w:rPr>
          <w:rFonts w:ascii="Times New Roman" w:hAnsi="Times New Roman"/>
          <w:sz w:val="28"/>
          <w:szCs w:val="28"/>
        </w:rPr>
        <w:t>khoản chi</w:t>
      </w:r>
      <w:r w:rsidR="00101D32" w:rsidRPr="005D7523">
        <w:rPr>
          <w:rFonts w:ascii="Times New Roman" w:hAnsi="Times New Roman"/>
          <w:sz w:val="28"/>
          <w:szCs w:val="28"/>
        </w:rPr>
        <w:t xml:space="preserve"> </w:t>
      </w:r>
      <w:r w:rsidR="0077337D" w:rsidRPr="005D7523">
        <w:rPr>
          <w:rFonts w:ascii="Times New Roman" w:hAnsi="Times New Roman"/>
          <w:sz w:val="28"/>
          <w:szCs w:val="28"/>
          <w:lang w:val="vi-VN"/>
        </w:rPr>
        <w:t>và theo các nội dung hướng dẫn lập dự toán chi hàng năm</w:t>
      </w:r>
      <w:r w:rsidR="002C48E6" w:rsidRPr="005D7523">
        <w:rPr>
          <w:rFonts w:ascii="Times New Roman" w:hAnsi="Times New Roman"/>
          <w:sz w:val="28"/>
          <w:szCs w:val="28"/>
        </w:rPr>
        <w:t>.</w:t>
      </w:r>
    </w:p>
    <w:p w:rsidR="000C7B0E" w:rsidRPr="005D7523" w:rsidRDefault="0077337D" w:rsidP="005D7523">
      <w:pPr>
        <w:pStyle w:val="BodyTextIndent2"/>
        <w:spacing w:before="80" w:after="80" w:line="276" w:lineRule="auto"/>
        <w:ind w:firstLine="709"/>
        <w:rPr>
          <w:rFonts w:ascii="Times New Roman" w:hAnsi="Times New Roman"/>
          <w:sz w:val="28"/>
          <w:szCs w:val="28"/>
          <w:lang w:val="vi-VN"/>
        </w:rPr>
      </w:pPr>
      <w:r w:rsidRPr="005D7523">
        <w:rPr>
          <w:rFonts w:ascii="Times New Roman" w:hAnsi="Times New Roman"/>
          <w:sz w:val="28"/>
          <w:szCs w:val="28"/>
          <w:lang w:val="vi-VN"/>
        </w:rPr>
        <w:t xml:space="preserve">3. Việc lập dự toán được thực hiện theo quy trình và hướng dẫn về lập dự toán hàng năm do </w:t>
      </w:r>
      <w:r w:rsidR="00101D32" w:rsidRPr="005D7523">
        <w:rPr>
          <w:rFonts w:ascii="Times New Roman" w:hAnsi="Times New Roman"/>
          <w:sz w:val="28"/>
          <w:szCs w:val="28"/>
        </w:rPr>
        <w:t>Giám đốc Học viện</w:t>
      </w:r>
      <w:r w:rsidRPr="005D7523">
        <w:rPr>
          <w:rFonts w:ascii="Times New Roman" w:hAnsi="Times New Roman"/>
          <w:sz w:val="28"/>
          <w:szCs w:val="28"/>
          <w:lang w:val="vi-VN"/>
        </w:rPr>
        <w:t xml:space="preserve"> ban hành.</w:t>
      </w:r>
    </w:p>
    <w:p w:rsidR="000C7B0E" w:rsidRPr="00FD39C8" w:rsidRDefault="009C556F" w:rsidP="005D7523">
      <w:pPr>
        <w:pStyle w:val="BodyTextIndent2"/>
        <w:spacing w:before="80" w:after="80" w:line="276" w:lineRule="auto"/>
        <w:ind w:firstLine="709"/>
        <w:rPr>
          <w:rFonts w:ascii="Times New Roman" w:hAnsi="Times New Roman"/>
          <w:b/>
          <w:spacing w:val="-4"/>
          <w:sz w:val="28"/>
          <w:szCs w:val="28"/>
        </w:rPr>
      </w:pPr>
      <w:r w:rsidRPr="005D7523">
        <w:rPr>
          <w:rFonts w:ascii="Times New Roman" w:hAnsi="Times New Roman"/>
          <w:b/>
          <w:spacing w:val="-4"/>
          <w:sz w:val="28"/>
          <w:szCs w:val="28"/>
        </w:rPr>
        <w:t>Điều 19</w:t>
      </w:r>
      <w:r w:rsidR="004033D4" w:rsidRPr="005D7523">
        <w:rPr>
          <w:rFonts w:ascii="Times New Roman" w:hAnsi="Times New Roman"/>
          <w:b/>
          <w:spacing w:val="-4"/>
          <w:sz w:val="28"/>
          <w:szCs w:val="28"/>
        </w:rPr>
        <w:t>.</w:t>
      </w:r>
      <w:r w:rsidR="002C48E6" w:rsidRPr="005D7523">
        <w:rPr>
          <w:rFonts w:ascii="Times New Roman" w:hAnsi="Times New Roman"/>
          <w:b/>
          <w:spacing w:val="-4"/>
          <w:sz w:val="28"/>
          <w:szCs w:val="28"/>
        </w:rPr>
        <w:t xml:space="preserve"> Trách nhiệm của các đơn vị trong việc lập, tổng hợp dự toán </w:t>
      </w:r>
      <w:r w:rsidR="00494FB5" w:rsidRPr="00FD39C8">
        <w:rPr>
          <w:rFonts w:ascii="Times New Roman" w:hAnsi="Times New Roman"/>
          <w:b/>
          <w:spacing w:val="-4"/>
          <w:sz w:val="28"/>
          <w:szCs w:val="28"/>
        </w:rPr>
        <w:t>ngân sách hoạt động</w:t>
      </w:r>
      <w:r w:rsidR="002C48E6" w:rsidRPr="00FD39C8">
        <w:rPr>
          <w:rFonts w:ascii="Times New Roman" w:hAnsi="Times New Roman"/>
          <w:b/>
          <w:spacing w:val="-4"/>
          <w:sz w:val="28"/>
          <w:szCs w:val="28"/>
        </w:rPr>
        <w:t xml:space="preserve"> hàng</w:t>
      </w:r>
      <w:r w:rsidR="000E38B5" w:rsidRPr="00FD39C8">
        <w:rPr>
          <w:rFonts w:ascii="Times New Roman" w:hAnsi="Times New Roman"/>
          <w:b/>
          <w:spacing w:val="-4"/>
          <w:sz w:val="28"/>
          <w:szCs w:val="28"/>
        </w:rPr>
        <w:t xml:space="preserve"> </w:t>
      </w:r>
      <w:r w:rsidR="002C48E6" w:rsidRPr="00FD39C8">
        <w:rPr>
          <w:rFonts w:ascii="Times New Roman" w:hAnsi="Times New Roman"/>
          <w:b/>
          <w:spacing w:val="-4"/>
          <w:sz w:val="28"/>
          <w:szCs w:val="28"/>
        </w:rPr>
        <w:t>năm</w:t>
      </w:r>
    </w:p>
    <w:p w:rsidR="0068718F" w:rsidRPr="00FD39C8" w:rsidRDefault="002C48E6" w:rsidP="005D7523">
      <w:pPr>
        <w:pStyle w:val="BodyTextIndent2"/>
        <w:spacing w:before="80" w:after="80" w:line="276" w:lineRule="auto"/>
        <w:ind w:firstLine="709"/>
        <w:rPr>
          <w:rFonts w:ascii="Times New Roman" w:hAnsi="Times New Roman"/>
          <w:sz w:val="28"/>
          <w:szCs w:val="28"/>
          <w:lang w:val="vi-VN"/>
        </w:rPr>
      </w:pPr>
      <w:r w:rsidRPr="00FD39C8">
        <w:rPr>
          <w:rFonts w:ascii="Times New Roman" w:hAnsi="Times New Roman"/>
          <w:sz w:val="28"/>
          <w:szCs w:val="28"/>
        </w:rPr>
        <w:t xml:space="preserve">1. </w:t>
      </w:r>
      <w:r w:rsidR="0068718F" w:rsidRPr="00FD39C8">
        <w:rPr>
          <w:rFonts w:ascii="Times New Roman" w:hAnsi="Times New Roman"/>
          <w:sz w:val="28"/>
          <w:szCs w:val="28"/>
        </w:rPr>
        <w:t xml:space="preserve">Trưởng các đơn vị thuộc Học viện có trách nhiệm lập và cung cấp </w:t>
      </w:r>
      <w:r w:rsidR="0068718F" w:rsidRPr="00FD39C8">
        <w:rPr>
          <w:rFonts w:ascii="Times New Roman" w:hAnsi="Times New Roman"/>
          <w:sz w:val="28"/>
          <w:szCs w:val="28"/>
          <w:lang w:val="vi-VN"/>
        </w:rPr>
        <w:t xml:space="preserve">các nội dung dự toán </w:t>
      </w:r>
      <w:r w:rsidR="0068718F" w:rsidRPr="00FD39C8">
        <w:rPr>
          <w:rFonts w:ascii="Times New Roman" w:hAnsi="Times New Roman"/>
          <w:sz w:val="28"/>
          <w:szCs w:val="28"/>
        </w:rPr>
        <w:t xml:space="preserve">ngân sách hoạt động hàng năm của đơn vị </w:t>
      </w:r>
      <w:r w:rsidR="0068718F" w:rsidRPr="00FD39C8">
        <w:rPr>
          <w:rFonts w:ascii="Times New Roman" w:hAnsi="Times New Roman"/>
          <w:sz w:val="28"/>
          <w:szCs w:val="28"/>
          <w:lang w:val="vi-VN"/>
        </w:rPr>
        <w:t xml:space="preserve">làm cơ sở </w:t>
      </w:r>
      <w:r w:rsidR="0068718F" w:rsidRPr="00FD39C8">
        <w:rPr>
          <w:rFonts w:ascii="Times New Roman" w:hAnsi="Times New Roman"/>
          <w:sz w:val="28"/>
          <w:szCs w:val="28"/>
        </w:rPr>
        <w:t>cho Ban Tài chính và Kế toán</w:t>
      </w:r>
      <w:r w:rsidR="0068718F" w:rsidRPr="00FD39C8">
        <w:rPr>
          <w:rFonts w:ascii="Times New Roman" w:hAnsi="Times New Roman"/>
          <w:sz w:val="28"/>
          <w:szCs w:val="28"/>
          <w:lang w:val="vi-VN"/>
        </w:rPr>
        <w:t xml:space="preserve"> lập dự toán hoạt động hàng năm của </w:t>
      </w:r>
      <w:r w:rsidR="0068718F" w:rsidRPr="00FD39C8">
        <w:rPr>
          <w:rFonts w:ascii="Times New Roman" w:hAnsi="Times New Roman"/>
          <w:sz w:val="28"/>
          <w:szCs w:val="28"/>
        </w:rPr>
        <w:t>Học viện</w:t>
      </w:r>
      <w:r w:rsidR="0068718F" w:rsidRPr="00FD39C8">
        <w:rPr>
          <w:rFonts w:ascii="Times New Roman" w:hAnsi="Times New Roman"/>
          <w:sz w:val="28"/>
          <w:szCs w:val="28"/>
          <w:lang w:val="vi-VN"/>
        </w:rPr>
        <w:t>.</w:t>
      </w:r>
    </w:p>
    <w:p w:rsidR="000C7B0E" w:rsidRPr="00FD39C8" w:rsidRDefault="0068718F" w:rsidP="005D7523">
      <w:pPr>
        <w:pStyle w:val="BodyTextIndent2"/>
        <w:spacing w:before="80" w:after="80" w:line="276" w:lineRule="auto"/>
        <w:ind w:firstLine="709"/>
        <w:rPr>
          <w:rFonts w:ascii="Times New Roman" w:hAnsi="Times New Roman"/>
          <w:sz w:val="28"/>
          <w:szCs w:val="28"/>
        </w:rPr>
      </w:pPr>
      <w:r w:rsidRPr="00FD39C8">
        <w:rPr>
          <w:rFonts w:ascii="Times New Roman" w:hAnsi="Times New Roman"/>
          <w:sz w:val="28"/>
          <w:szCs w:val="28"/>
        </w:rPr>
        <w:t xml:space="preserve">2. </w:t>
      </w:r>
      <w:r w:rsidR="002C48E6" w:rsidRPr="00FD39C8">
        <w:rPr>
          <w:rFonts w:ascii="Times New Roman" w:hAnsi="Times New Roman"/>
          <w:sz w:val="28"/>
          <w:szCs w:val="28"/>
        </w:rPr>
        <w:t>Các t</w:t>
      </w:r>
      <w:r w:rsidR="00330596" w:rsidRPr="00FD39C8">
        <w:rPr>
          <w:rFonts w:ascii="Times New Roman" w:hAnsi="Times New Roman"/>
          <w:sz w:val="28"/>
          <w:szCs w:val="28"/>
        </w:rPr>
        <w:t>r</w:t>
      </w:r>
      <w:r w:rsidR="002C48E6" w:rsidRPr="00FD39C8">
        <w:rPr>
          <w:rFonts w:ascii="Times New Roman" w:hAnsi="Times New Roman"/>
          <w:sz w:val="28"/>
          <w:szCs w:val="28"/>
        </w:rPr>
        <w:t xml:space="preserve">ưởng </w:t>
      </w:r>
      <w:r w:rsidR="00330596" w:rsidRPr="00FD39C8">
        <w:rPr>
          <w:rFonts w:ascii="Times New Roman" w:hAnsi="Times New Roman"/>
          <w:sz w:val="28"/>
          <w:szCs w:val="28"/>
        </w:rPr>
        <w:t>đơn</w:t>
      </w:r>
      <w:r w:rsidR="002C48E6" w:rsidRPr="00FD39C8">
        <w:rPr>
          <w:rFonts w:ascii="Times New Roman" w:hAnsi="Times New Roman"/>
          <w:sz w:val="28"/>
          <w:szCs w:val="28"/>
        </w:rPr>
        <w:t xml:space="preserve"> vị trực thuộc </w:t>
      </w:r>
      <w:r w:rsidR="00101D32" w:rsidRPr="00FD39C8">
        <w:rPr>
          <w:rFonts w:ascii="Times New Roman" w:hAnsi="Times New Roman"/>
          <w:sz w:val="28"/>
          <w:szCs w:val="28"/>
        </w:rPr>
        <w:t>Học viện</w:t>
      </w:r>
      <w:r w:rsidR="002C48E6" w:rsidRPr="00FD39C8">
        <w:rPr>
          <w:rFonts w:ascii="Times New Roman" w:hAnsi="Times New Roman"/>
          <w:sz w:val="28"/>
          <w:szCs w:val="28"/>
        </w:rPr>
        <w:t xml:space="preserve"> có con dấu và tài khoản riêng có trách</w:t>
      </w:r>
      <w:r w:rsidR="00101D32" w:rsidRPr="00FD39C8">
        <w:rPr>
          <w:rFonts w:ascii="Times New Roman" w:hAnsi="Times New Roman"/>
          <w:sz w:val="28"/>
          <w:szCs w:val="28"/>
        </w:rPr>
        <w:t xml:space="preserve"> </w:t>
      </w:r>
      <w:r w:rsidR="002C48E6" w:rsidRPr="00FD39C8">
        <w:rPr>
          <w:rFonts w:ascii="Times New Roman" w:hAnsi="Times New Roman"/>
          <w:sz w:val="28"/>
          <w:szCs w:val="28"/>
        </w:rPr>
        <w:t xml:space="preserve">nhiệm chỉ đạo và tổ chức thực hiện việc lập dự toán </w:t>
      </w:r>
      <w:r w:rsidR="00494FB5" w:rsidRPr="00FD39C8">
        <w:rPr>
          <w:rFonts w:ascii="Times New Roman" w:hAnsi="Times New Roman"/>
          <w:sz w:val="28"/>
          <w:szCs w:val="28"/>
        </w:rPr>
        <w:t>ngân sách hoạt động</w:t>
      </w:r>
      <w:r w:rsidR="002C48E6" w:rsidRPr="00FD39C8">
        <w:rPr>
          <w:rFonts w:ascii="Times New Roman" w:hAnsi="Times New Roman"/>
          <w:sz w:val="28"/>
          <w:szCs w:val="28"/>
        </w:rPr>
        <w:t xml:space="preserve"> hàng năm của đơn</w:t>
      </w:r>
      <w:r w:rsidR="00101D32" w:rsidRPr="00FD39C8">
        <w:rPr>
          <w:rFonts w:ascii="Times New Roman" w:hAnsi="Times New Roman"/>
          <w:sz w:val="28"/>
          <w:szCs w:val="28"/>
        </w:rPr>
        <w:t xml:space="preserve"> </w:t>
      </w:r>
      <w:r w:rsidR="002C48E6" w:rsidRPr="00FD39C8">
        <w:rPr>
          <w:rFonts w:ascii="Times New Roman" w:hAnsi="Times New Roman"/>
          <w:sz w:val="28"/>
          <w:szCs w:val="28"/>
        </w:rPr>
        <w:t>vị mình đảm bảo chất lượng và thời hạn qu</w:t>
      </w:r>
      <w:r w:rsidR="00E95112" w:rsidRPr="00FD39C8">
        <w:rPr>
          <w:rFonts w:ascii="Times New Roman" w:hAnsi="Times New Roman"/>
          <w:sz w:val="28"/>
          <w:szCs w:val="28"/>
        </w:rPr>
        <w:t>y</w:t>
      </w:r>
      <w:r w:rsidR="002C48E6" w:rsidRPr="00FD39C8">
        <w:rPr>
          <w:rFonts w:ascii="Times New Roman" w:hAnsi="Times New Roman"/>
          <w:sz w:val="28"/>
          <w:szCs w:val="28"/>
        </w:rPr>
        <w:t xml:space="preserve"> định.</w:t>
      </w:r>
    </w:p>
    <w:p w:rsidR="000C7B0E" w:rsidRPr="005D7523" w:rsidRDefault="0077337D" w:rsidP="005D7523">
      <w:pPr>
        <w:pStyle w:val="BodyTextIndent2"/>
        <w:spacing w:before="80" w:after="80" w:line="276" w:lineRule="auto"/>
        <w:ind w:firstLine="709"/>
        <w:rPr>
          <w:rFonts w:ascii="Times New Roman" w:hAnsi="Times New Roman"/>
          <w:sz w:val="28"/>
          <w:szCs w:val="28"/>
        </w:rPr>
      </w:pPr>
      <w:r w:rsidRPr="00FD39C8">
        <w:rPr>
          <w:rFonts w:ascii="Times New Roman" w:hAnsi="Times New Roman"/>
          <w:sz w:val="28"/>
          <w:szCs w:val="28"/>
          <w:lang w:val="vi-VN"/>
        </w:rPr>
        <w:t>3</w:t>
      </w:r>
      <w:r w:rsidR="00101D32" w:rsidRPr="00FD39C8">
        <w:rPr>
          <w:rFonts w:ascii="Times New Roman" w:hAnsi="Times New Roman"/>
          <w:sz w:val="28"/>
          <w:szCs w:val="28"/>
        </w:rPr>
        <w:t>. Ban</w:t>
      </w:r>
      <w:r w:rsidR="002C48E6" w:rsidRPr="00FD39C8">
        <w:rPr>
          <w:rFonts w:ascii="Times New Roman" w:hAnsi="Times New Roman"/>
          <w:sz w:val="28"/>
          <w:szCs w:val="28"/>
        </w:rPr>
        <w:t xml:space="preserve"> Tài chính</w:t>
      </w:r>
      <w:r w:rsidR="00F026FD" w:rsidRPr="00FD39C8">
        <w:rPr>
          <w:rFonts w:ascii="Times New Roman" w:hAnsi="Times New Roman"/>
          <w:sz w:val="28"/>
          <w:szCs w:val="28"/>
        </w:rPr>
        <w:t xml:space="preserve"> </w:t>
      </w:r>
      <w:r w:rsidR="00101D32" w:rsidRPr="00FD39C8">
        <w:rPr>
          <w:rFonts w:ascii="Times New Roman" w:hAnsi="Times New Roman"/>
          <w:sz w:val="28"/>
          <w:szCs w:val="28"/>
        </w:rPr>
        <w:t>và</w:t>
      </w:r>
      <w:r w:rsidR="002C48E6" w:rsidRPr="00FD39C8">
        <w:rPr>
          <w:rFonts w:ascii="Times New Roman" w:hAnsi="Times New Roman"/>
          <w:sz w:val="28"/>
          <w:szCs w:val="28"/>
        </w:rPr>
        <w:t xml:space="preserve"> Kế toán chủ trì, phối hợp với các đơn vị có liên quan tổng</w:t>
      </w:r>
      <w:r w:rsidR="00101D32" w:rsidRPr="00FD39C8">
        <w:rPr>
          <w:rFonts w:ascii="Times New Roman" w:hAnsi="Times New Roman"/>
          <w:sz w:val="28"/>
          <w:szCs w:val="28"/>
        </w:rPr>
        <w:t xml:space="preserve"> </w:t>
      </w:r>
      <w:r w:rsidR="002C48E6" w:rsidRPr="00FD39C8">
        <w:rPr>
          <w:rFonts w:ascii="Times New Roman" w:hAnsi="Times New Roman"/>
          <w:sz w:val="28"/>
          <w:szCs w:val="28"/>
        </w:rPr>
        <w:t xml:space="preserve">hợp chung dự toán ngân sách hoạt động hàng năm </w:t>
      </w:r>
      <w:r w:rsidR="00283719" w:rsidRPr="00FD39C8">
        <w:rPr>
          <w:rFonts w:ascii="Times New Roman" w:hAnsi="Times New Roman"/>
          <w:sz w:val="28"/>
          <w:szCs w:val="28"/>
          <w:lang w:val="vi-VN"/>
        </w:rPr>
        <w:t xml:space="preserve">của </w:t>
      </w:r>
      <w:r w:rsidR="00101D32" w:rsidRPr="00FD39C8">
        <w:rPr>
          <w:rFonts w:ascii="Times New Roman" w:hAnsi="Times New Roman"/>
          <w:sz w:val="28"/>
          <w:szCs w:val="28"/>
        </w:rPr>
        <w:t>Học viện</w:t>
      </w:r>
      <w:r w:rsidR="0068718F" w:rsidRPr="00FD39C8">
        <w:rPr>
          <w:rFonts w:ascii="Times New Roman" w:hAnsi="Times New Roman"/>
          <w:sz w:val="28"/>
          <w:szCs w:val="28"/>
        </w:rPr>
        <w:t xml:space="preserve"> báo cáo</w:t>
      </w:r>
      <w:r w:rsidR="00101D32" w:rsidRPr="00FD39C8">
        <w:rPr>
          <w:rFonts w:ascii="Times New Roman" w:hAnsi="Times New Roman"/>
          <w:sz w:val="28"/>
          <w:szCs w:val="28"/>
        </w:rPr>
        <w:t xml:space="preserve"> Giám đốc Học viện</w:t>
      </w:r>
      <w:r w:rsidR="00CB2389" w:rsidRPr="00FD39C8">
        <w:rPr>
          <w:rFonts w:ascii="Times New Roman" w:hAnsi="Times New Roman"/>
          <w:sz w:val="28"/>
          <w:szCs w:val="28"/>
        </w:rPr>
        <w:t xml:space="preserve"> </w:t>
      </w:r>
      <w:r w:rsidR="0068718F" w:rsidRPr="00FD39C8">
        <w:rPr>
          <w:rFonts w:ascii="Times New Roman" w:hAnsi="Times New Roman"/>
          <w:sz w:val="28"/>
          <w:szCs w:val="28"/>
        </w:rPr>
        <w:t xml:space="preserve">xem xét, </w:t>
      </w:r>
      <w:r w:rsidR="00275ECE" w:rsidRPr="00FD39C8">
        <w:rPr>
          <w:rFonts w:ascii="Times New Roman" w:hAnsi="Times New Roman"/>
          <w:sz w:val="28"/>
          <w:szCs w:val="28"/>
        </w:rPr>
        <w:t>quyết định theo thẩm quyền</w:t>
      </w:r>
      <w:r w:rsidR="00856854" w:rsidRPr="00FD39C8">
        <w:rPr>
          <w:rFonts w:ascii="Times New Roman" w:hAnsi="Times New Roman"/>
          <w:sz w:val="28"/>
          <w:szCs w:val="28"/>
        </w:rPr>
        <w:t xml:space="preserve"> quy định tại Điều 20 của Quy chế này</w:t>
      </w:r>
      <w:r w:rsidR="002C48E6" w:rsidRPr="00FD39C8">
        <w:rPr>
          <w:rFonts w:ascii="Times New Roman" w:hAnsi="Times New Roman"/>
          <w:sz w:val="28"/>
          <w:szCs w:val="28"/>
        </w:rPr>
        <w:t>.</w:t>
      </w:r>
    </w:p>
    <w:p w:rsidR="000C7B0E" w:rsidRPr="005D7523" w:rsidRDefault="00553257" w:rsidP="005D7523">
      <w:pPr>
        <w:pStyle w:val="BodyTextIndent2"/>
        <w:spacing w:before="80" w:after="80" w:line="276" w:lineRule="auto"/>
        <w:ind w:firstLine="709"/>
        <w:rPr>
          <w:rFonts w:ascii="Times New Roman" w:hAnsi="Times New Roman"/>
          <w:b/>
          <w:sz w:val="28"/>
          <w:szCs w:val="28"/>
          <w:lang w:val="vi-VN"/>
        </w:rPr>
      </w:pPr>
      <w:r w:rsidRPr="005D7523">
        <w:rPr>
          <w:rFonts w:ascii="Times New Roman" w:hAnsi="Times New Roman"/>
          <w:b/>
          <w:sz w:val="28"/>
          <w:szCs w:val="28"/>
          <w:lang w:val="vi-VN"/>
        </w:rPr>
        <w:t xml:space="preserve">Điều </w:t>
      </w:r>
      <w:r w:rsidR="009C556F" w:rsidRPr="005D7523">
        <w:rPr>
          <w:rFonts w:ascii="Times New Roman" w:hAnsi="Times New Roman"/>
          <w:b/>
          <w:sz w:val="28"/>
          <w:szCs w:val="28"/>
        </w:rPr>
        <w:t>20</w:t>
      </w:r>
      <w:r w:rsidR="000C7B0E" w:rsidRPr="005D7523">
        <w:rPr>
          <w:rFonts w:ascii="Times New Roman" w:hAnsi="Times New Roman"/>
          <w:b/>
          <w:sz w:val="28"/>
          <w:szCs w:val="28"/>
        </w:rPr>
        <w:t>.</w:t>
      </w:r>
      <w:r w:rsidR="00CB2389" w:rsidRPr="005D7523">
        <w:rPr>
          <w:rFonts w:ascii="Times New Roman" w:hAnsi="Times New Roman"/>
          <w:b/>
          <w:sz w:val="28"/>
          <w:szCs w:val="28"/>
        </w:rPr>
        <w:t xml:space="preserve"> </w:t>
      </w:r>
      <w:r w:rsidR="00283719" w:rsidRPr="005D7523">
        <w:rPr>
          <w:rFonts w:ascii="Times New Roman" w:hAnsi="Times New Roman"/>
          <w:b/>
          <w:sz w:val="28"/>
          <w:szCs w:val="28"/>
          <w:lang w:val="vi-VN"/>
        </w:rPr>
        <w:t>Thẩm quyền</w:t>
      </w:r>
      <w:r w:rsidR="00CB2389" w:rsidRPr="005D7523">
        <w:rPr>
          <w:rFonts w:ascii="Times New Roman" w:hAnsi="Times New Roman"/>
          <w:b/>
          <w:sz w:val="28"/>
          <w:szCs w:val="28"/>
        </w:rPr>
        <w:t xml:space="preserve"> </w:t>
      </w:r>
      <w:r w:rsidR="00283719" w:rsidRPr="005D7523">
        <w:rPr>
          <w:rFonts w:ascii="Times New Roman" w:hAnsi="Times New Roman"/>
          <w:b/>
          <w:sz w:val="28"/>
          <w:szCs w:val="28"/>
          <w:lang w:val="vi-VN"/>
        </w:rPr>
        <w:t>phê duyệt dự toán</w:t>
      </w:r>
    </w:p>
    <w:p w:rsidR="000C7B0E" w:rsidRPr="005D7523" w:rsidRDefault="00A37430" w:rsidP="005D7523">
      <w:pPr>
        <w:pStyle w:val="BodyTextIndent2"/>
        <w:spacing w:before="80" w:after="80" w:line="276" w:lineRule="auto"/>
        <w:ind w:firstLine="709"/>
        <w:rPr>
          <w:rFonts w:ascii="Times New Roman" w:hAnsi="Times New Roman"/>
          <w:sz w:val="28"/>
          <w:szCs w:val="28"/>
          <w:lang w:val="vi-VN"/>
        </w:rPr>
      </w:pPr>
      <w:r w:rsidRPr="005D7523">
        <w:rPr>
          <w:rFonts w:ascii="Times New Roman" w:hAnsi="Times New Roman"/>
          <w:sz w:val="28"/>
          <w:szCs w:val="28"/>
        </w:rPr>
        <w:t xml:space="preserve">1. </w:t>
      </w:r>
      <w:r w:rsidR="005509DF" w:rsidRPr="005D7523">
        <w:rPr>
          <w:rFonts w:ascii="Times New Roman" w:hAnsi="Times New Roman"/>
          <w:sz w:val="28"/>
          <w:szCs w:val="28"/>
          <w:lang w:val="vi-VN"/>
        </w:rPr>
        <w:t>HĐ</w:t>
      </w:r>
      <w:r w:rsidR="00CB2389" w:rsidRPr="005D7523">
        <w:rPr>
          <w:rFonts w:ascii="Times New Roman" w:hAnsi="Times New Roman"/>
          <w:sz w:val="28"/>
          <w:szCs w:val="28"/>
        </w:rPr>
        <w:t>HV thông qua</w:t>
      </w:r>
      <w:r w:rsidR="007C425B" w:rsidRPr="005D7523">
        <w:rPr>
          <w:rFonts w:ascii="Times New Roman" w:hAnsi="Times New Roman"/>
          <w:sz w:val="28"/>
          <w:szCs w:val="28"/>
          <w:lang w:val="vi-VN"/>
        </w:rPr>
        <w:t xml:space="preserve"> kế hoạch tài chính và dự toán ngân sách hoạt động năm của </w:t>
      </w:r>
      <w:r w:rsidR="00CB2389" w:rsidRPr="005D7523">
        <w:rPr>
          <w:rFonts w:ascii="Times New Roman" w:hAnsi="Times New Roman"/>
          <w:sz w:val="28"/>
          <w:szCs w:val="28"/>
        </w:rPr>
        <w:t>Học viện</w:t>
      </w:r>
      <w:r w:rsidRPr="005D7523">
        <w:rPr>
          <w:rFonts w:ascii="Times New Roman" w:hAnsi="Times New Roman"/>
          <w:sz w:val="28"/>
          <w:szCs w:val="28"/>
        </w:rPr>
        <w:t xml:space="preserve"> do </w:t>
      </w:r>
      <w:r w:rsidR="00CB2389" w:rsidRPr="005D7523">
        <w:rPr>
          <w:rFonts w:ascii="Times New Roman" w:hAnsi="Times New Roman"/>
          <w:sz w:val="28"/>
          <w:szCs w:val="28"/>
        </w:rPr>
        <w:t>Giám đốc Học viện trình</w:t>
      </w:r>
      <w:r w:rsidR="000C7B0E" w:rsidRPr="005D7523">
        <w:rPr>
          <w:rFonts w:ascii="Times New Roman" w:hAnsi="Times New Roman"/>
          <w:sz w:val="28"/>
          <w:szCs w:val="28"/>
          <w:lang w:val="vi-VN"/>
        </w:rPr>
        <w:t>.</w:t>
      </w:r>
    </w:p>
    <w:p w:rsidR="000C7B0E" w:rsidRPr="005D7523" w:rsidRDefault="00A37430"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 xml:space="preserve">2. </w:t>
      </w:r>
      <w:r w:rsidR="00CB2389" w:rsidRPr="005D7523">
        <w:rPr>
          <w:rFonts w:ascii="Times New Roman" w:hAnsi="Times New Roman"/>
          <w:sz w:val="28"/>
          <w:szCs w:val="28"/>
        </w:rPr>
        <w:t>Giám đốc Học viện</w:t>
      </w:r>
      <w:r w:rsidR="00553257" w:rsidRPr="005D7523">
        <w:rPr>
          <w:rFonts w:ascii="Times New Roman" w:hAnsi="Times New Roman"/>
          <w:sz w:val="28"/>
          <w:szCs w:val="28"/>
          <w:lang w:val="vi-VN"/>
        </w:rPr>
        <w:t xml:space="preserve"> phê duyệt dự toán ngân sách hoạt động của</w:t>
      </w:r>
      <w:r w:rsidR="007C425B" w:rsidRPr="005D7523">
        <w:rPr>
          <w:rFonts w:ascii="Times New Roman" w:hAnsi="Times New Roman"/>
          <w:sz w:val="28"/>
          <w:szCs w:val="28"/>
          <w:lang w:val="vi-VN"/>
        </w:rPr>
        <w:t xml:space="preserve"> các đơn vị</w:t>
      </w:r>
      <w:r w:rsidR="00553257" w:rsidRPr="005D7523">
        <w:rPr>
          <w:rFonts w:ascii="Times New Roman" w:hAnsi="Times New Roman"/>
          <w:sz w:val="28"/>
          <w:szCs w:val="28"/>
          <w:lang w:val="vi-VN"/>
        </w:rPr>
        <w:t xml:space="preserve"> trên cơ sở kế</w:t>
      </w:r>
      <w:r w:rsidR="00FB7FB2" w:rsidRPr="005D7523">
        <w:rPr>
          <w:rFonts w:ascii="Times New Roman" w:hAnsi="Times New Roman"/>
          <w:sz w:val="28"/>
          <w:szCs w:val="28"/>
          <w:lang w:val="vi-VN"/>
        </w:rPr>
        <w:t xml:space="preserve"> hoạch</w:t>
      </w:r>
      <w:r w:rsidR="00553257" w:rsidRPr="005D7523">
        <w:rPr>
          <w:rFonts w:ascii="Times New Roman" w:hAnsi="Times New Roman"/>
          <w:sz w:val="28"/>
          <w:szCs w:val="28"/>
          <w:lang w:val="vi-VN"/>
        </w:rPr>
        <w:t xml:space="preserve"> tài chính và </w:t>
      </w:r>
      <w:r w:rsidRPr="005D7523">
        <w:rPr>
          <w:rFonts w:ascii="Times New Roman" w:hAnsi="Times New Roman"/>
          <w:sz w:val="28"/>
          <w:szCs w:val="28"/>
        </w:rPr>
        <w:t xml:space="preserve">dự toán ngân sách hoạt động của </w:t>
      </w:r>
      <w:r w:rsidR="00CB2389" w:rsidRPr="005D7523">
        <w:rPr>
          <w:rFonts w:ascii="Times New Roman" w:hAnsi="Times New Roman"/>
          <w:sz w:val="28"/>
          <w:szCs w:val="28"/>
        </w:rPr>
        <w:t>Học viện</w:t>
      </w:r>
      <w:r w:rsidRPr="005D7523">
        <w:rPr>
          <w:rFonts w:ascii="Times New Roman" w:hAnsi="Times New Roman"/>
          <w:sz w:val="28"/>
          <w:szCs w:val="28"/>
        </w:rPr>
        <w:t xml:space="preserve"> </w:t>
      </w:r>
      <w:r w:rsidR="00553257" w:rsidRPr="005D7523">
        <w:rPr>
          <w:rFonts w:ascii="Times New Roman" w:hAnsi="Times New Roman"/>
          <w:sz w:val="28"/>
          <w:szCs w:val="28"/>
          <w:lang w:val="vi-VN"/>
        </w:rPr>
        <w:t xml:space="preserve">được </w:t>
      </w:r>
      <w:r w:rsidR="005509DF" w:rsidRPr="005D7523">
        <w:rPr>
          <w:rFonts w:ascii="Times New Roman" w:hAnsi="Times New Roman"/>
          <w:sz w:val="28"/>
          <w:szCs w:val="28"/>
          <w:lang w:val="vi-VN"/>
        </w:rPr>
        <w:t>HĐ</w:t>
      </w:r>
      <w:r w:rsidR="00CB2389" w:rsidRPr="005D7523">
        <w:rPr>
          <w:rFonts w:ascii="Times New Roman" w:hAnsi="Times New Roman"/>
          <w:sz w:val="28"/>
          <w:szCs w:val="28"/>
        </w:rPr>
        <w:t>HV</w:t>
      </w:r>
      <w:r w:rsidR="00553257" w:rsidRPr="005D7523">
        <w:rPr>
          <w:rFonts w:ascii="Times New Roman" w:hAnsi="Times New Roman"/>
          <w:sz w:val="28"/>
          <w:szCs w:val="28"/>
          <w:lang w:val="vi-VN"/>
        </w:rPr>
        <w:t xml:space="preserve"> thông qua.</w:t>
      </w:r>
    </w:p>
    <w:p w:rsidR="000E38B5" w:rsidRPr="005D7523" w:rsidRDefault="000E38B5" w:rsidP="005D7523">
      <w:pPr>
        <w:pStyle w:val="BodyTextIndent2"/>
        <w:spacing w:before="80" w:after="80" w:line="276" w:lineRule="auto"/>
        <w:ind w:firstLine="709"/>
        <w:rPr>
          <w:rFonts w:ascii="Times New Roman" w:hAnsi="Times New Roman"/>
          <w:sz w:val="28"/>
          <w:szCs w:val="28"/>
        </w:rPr>
      </w:pPr>
    </w:p>
    <w:p w:rsidR="000C7B0E" w:rsidRPr="005D7523" w:rsidRDefault="002C48E6" w:rsidP="005D7523">
      <w:pPr>
        <w:pStyle w:val="BodyTextIndent2"/>
        <w:spacing w:before="80" w:after="80" w:line="276" w:lineRule="auto"/>
        <w:ind w:firstLine="0"/>
        <w:jc w:val="center"/>
        <w:rPr>
          <w:rFonts w:ascii="Times New Roman" w:hAnsi="Times New Roman"/>
          <w:b/>
          <w:sz w:val="28"/>
          <w:szCs w:val="28"/>
        </w:rPr>
      </w:pPr>
      <w:r w:rsidRPr="005D7523">
        <w:rPr>
          <w:rFonts w:ascii="Times New Roman" w:hAnsi="Times New Roman"/>
          <w:b/>
          <w:sz w:val="28"/>
          <w:szCs w:val="28"/>
        </w:rPr>
        <w:t>Chương VI</w:t>
      </w:r>
    </w:p>
    <w:p w:rsidR="000C7B0E" w:rsidRPr="005D7523" w:rsidRDefault="000C7B0E" w:rsidP="005D7523">
      <w:pPr>
        <w:pStyle w:val="BodyTextIndent2"/>
        <w:spacing w:before="80" w:after="80" w:line="276" w:lineRule="auto"/>
        <w:ind w:firstLine="0"/>
        <w:jc w:val="center"/>
        <w:rPr>
          <w:rFonts w:ascii="Times New Roman" w:hAnsi="Times New Roman"/>
          <w:b/>
          <w:sz w:val="28"/>
          <w:szCs w:val="28"/>
        </w:rPr>
      </w:pPr>
      <w:r w:rsidRPr="005D7523">
        <w:rPr>
          <w:rFonts w:ascii="Times New Roman" w:hAnsi="Times New Roman"/>
          <w:b/>
          <w:sz w:val="28"/>
          <w:szCs w:val="28"/>
        </w:rPr>
        <w:t>CHẤ</w:t>
      </w:r>
      <w:r w:rsidR="002C48E6" w:rsidRPr="005D7523">
        <w:rPr>
          <w:rFonts w:ascii="Times New Roman" w:hAnsi="Times New Roman"/>
          <w:b/>
          <w:sz w:val="28"/>
          <w:szCs w:val="28"/>
        </w:rPr>
        <w:t>P HÀNH NGÂN SÁCH HOẠT ĐỘNG</w:t>
      </w:r>
    </w:p>
    <w:p w:rsidR="000C7B0E" w:rsidRPr="005D7523" w:rsidRDefault="000C7B0E" w:rsidP="005D7523">
      <w:pPr>
        <w:pStyle w:val="BodyTextIndent2"/>
        <w:spacing w:before="80" w:after="80" w:line="276" w:lineRule="auto"/>
        <w:ind w:firstLine="600"/>
        <w:rPr>
          <w:rFonts w:ascii="Times New Roman" w:hAnsi="Times New Roman"/>
          <w:b/>
          <w:sz w:val="28"/>
          <w:szCs w:val="28"/>
        </w:rPr>
      </w:pPr>
    </w:p>
    <w:p w:rsidR="000C7B0E" w:rsidRPr="005D7523" w:rsidRDefault="009C556F" w:rsidP="005D7523">
      <w:pPr>
        <w:pStyle w:val="BodyTextIndent2"/>
        <w:spacing w:before="80" w:after="80" w:line="276" w:lineRule="auto"/>
        <w:ind w:firstLine="709"/>
        <w:rPr>
          <w:rFonts w:ascii="Times New Roman" w:hAnsi="Times New Roman"/>
          <w:b/>
          <w:sz w:val="28"/>
          <w:szCs w:val="28"/>
        </w:rPr>
      </w:pPr>
      <w:r w:rsidRPr="005D7523">
        <w:rPr>
          <w:rFonts w:ascii="Times New Roman" w:hAnsi="Times New Roman"/>
          <w:b/>
          <w:sz w:val="28"/>
          <w:szCs w:val="28"/>
        </w:rPr>
        <w:t>Điều 21</w:t>
      </w:r>
      <w:r w:rsidR="002C48E6" w:rsidRPr="005D7523">
        <w:rPr>
          <w:rFonts w:ascii="Times New Roman" w:hAnsi="Times New Roman"/>
          <w:b/>
          <w:sz w:val="28"/>
          <w:szCs w:val="28"/>
        </w:rPr>
        <w:t>. Phân b</w:t>
      </w:r>
      <w:r w:rsidR="00EB5A4F" w:rsidRPr="005D7523">
        <w:rPr>
          <w:rFonts w:ascii="Times New Roman" w:hAnsi="Times New Roman"/>
          <w:b/>
          <w:sz w:val="28"/>
          <w:szCs w:val="28"/>
        </w:rPr>
        <w:t>ổ</w:t>
      </w:r>
      <w:r w:rsidR="002C48E6" w:rsidRPr="005D7523">
        <w:rPr>
          <w:rFonts w:ascii="Times New Roman" w:hAnsi="Times New Roman"/>
          <w:b/>
          <w:sz w:val="28"/>
          <w:szCs w:val="28"/>
        </w:rPr>
        <w:t xml:space="preserve"> và giao dự toán ch</w:t>
      </w:r>
      <w:r w:rsidR="00A37430" w:rsidRPr="005D7523">
        <w:rPr>
          <w:rFonts w:ascii="Times New Roman" w:hAnsi="Times New Roman"/>
          <w:b/>
          <w:sz w:val="28"/>
          <w:szCs w:val="28"/>
        </w:rPr>
        <w:t>i</w:t>
      </w:r>
      <w:r w:rsidR="002C48E6" w:rsidRPr="005D7523">
        <w:rPr>
          <w:rFonts w:ascii="Times New Roman" w:hAnsi="Times New Roman"/>
          <w:b/>
          <w:sz w:val="28"/>
          <w:szCs w:val="28"/>
        </w:rPr>
        <w:t xml:space="preserve"> ngân sách</w:t>
      </w:r>
    </w:p>
    <w:p w:rsidR="000C7B0E" w:rsidRPr="005D7523" w:rsidRDefault="002C48E6"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 xml:space="preserve">Căn cứ vào dự toán thu, chi ngân sách </w:t>
      </w:r>
      <w:r w:rsidR="00CB2389" w:rsidRPr="005D7523">
        <w:rPr>
          <w:rFonts w:ascii="Times New Roman" w:hAnsi="Times New Roman"/>
          <w:sz w:val="28"/>
          <w:szCs w:val="28"/>
        </w:rPr>
        <w:t>Học viện</w:t>
      </w:r>
      <w:r w:rsidRPr="005D7523">
        <w:rPr>
          <w:rFonts w:ascii="Times New Roman" w:hAnsi="Times New Roman"/>
          <w:sz w:val="28"/>
          <w:szCs w:val="28"/>
        </w:rPr>
        <w:t xml:space="preserve"> được HĐ</w:t>
      </w:r>
      <w:r w:rsidR="00CB2389" w:rsidRPr="005D7523">
        <w:rPr>
          <w:rFonts w:ascii="Times New Roman" w:hAnsi="Times New Roman"/>
          <w:sz w:val="28"/>
          <w:szCs w:val="28"/>
        </w:rPr>
        <w:t>HV thông qua</w:t>
      </w:r>
      <w:r w:rsidRPr="005D7523">
        <w:rPr>
          <w:rFonts w:ascii="Times New Roman" w:hAnsi="Times New Roman"/>
          <w:sz w:val="28"/>
          <w:szCs w:val="28"/>
        </w:rPr>
        <w:t xml:space="preserve"> hàng năm, </w:t>
      </w:r>
      <w:r w:rsidR="007C425B" w:rsidRPr="005D7523">
        <w:rPr>
          <w:rFonts w:ascii="Times New Roman" w:hAnsi="Times New Roman"/>
          <w:sz w:val="28"/>
          <w:szCs w:val="28"/>
          <w:lang w:val="vi-VN"/>
        </w:rPr>
        <w:t xml:space="preserve">dự toán </w:t>
      </w:r>
      <w:r w:rsidR="0068718F">
        <w:rPr>
          <w:rFonts w:ascii="Times New Roman" w:hAnsi="Times New Roman"/>
          <w:sz w:val="28"/>
          <w:szCs w:val="28"/>
        </w:rPr>
        <w:t xml:space="preserve">ngân sách </w:t>
      </w:r>
      <w:r w:rsidR="007C425B" w:rsidRPr="005D7523">
        <w:rPr>
          <w:rFonts w:ascii="Times New Roman" w:hAnsi="Times New Roman"/>
          <w:sz w:val="28"/>
          <w:szCs w:val="28"/>
          <w:lang w:val="vi-VN"/>
        </w:rPr>
        <w:t>hoạt động của các đơn vị lập</w:t>
      </w:r>
      <w:r w:rsidR="002D7C8A" w:rsidRPr="005D7523">
        <w:rPr>
          <w:rFonts w:ascii="Times New Roman" w:hAnsi="Times New Roman"/>
          <w:sz w:val="28"/>
          <w:szCs w:val="28"/>
        </w:rPr>
        <w:t>;</w:t>
      </w:r>
      <w:r w:rsidR="00CB2389" w:rsidRPr="005D7523">
        <w:rPr>
          <w:rFonts w:ascii="Times New Roman" w:hAnsi="Times New Roman"/>
          <w:sz w:val="28"/>
          <w:szCs w:val="28"/>
        </w:rPr>
        <w:t xml:space="preserve"> Ban </w:t>
      </w:r>
      <w:r w:rsidRPr="005D7523">
        <w:rPr>
          <w:rFonts w:ascii="Times New Roman" w:hAnsi="Times New Roman"/>
          <w:sz w:val="28"/>
          <w:szCs w:val="28"/>
        </w:rPr>
        <w:t>Tài chính</w:t>
      </w:r>
      <w:r w:rsidR="00F026FD" w:rsidRPr="005D7523">
        <w:rPr>
          <w:rFonts w:ascii="Times New Roman" w:hAnsi="Times New Roman"/>
          <w:sz w:val="28"/>
          <w:szCs w:val="28"/>
        </w:rPr>
        <w:t xml:space="preserve"> </w:t>
      </w:r>
      <w:r w:rsidR="00CB2389" w:rsidRPr="005D7523">
        <w:rPr>
          <w:rFonts w:ascii="Times New Roman" w:hAnsi="Times New Roman"/>
          <w:sz w:val="28"/>
          <w:szCs w:val="28"/>
        </w:rPr>
        <w:t>và</w:t>
      </w:r>
      <w:r w:rsidRPr="005D7523">
        <w:rPr>
          <w:rFonts w:ascii="Times New Roman" w:hAnsi="Times New Roman"/>
          <w:sz w:val="28"/>
          <w:szCs w:val="28"/>
        </w:rPr>
        <w:t xml:space="preserve"> Kế toán chủ trì, phối hợp với các đơn vị có liên quan lập dự toán ngân sách cho các đơn vị trực thuộc trình </w:t>
      </w:r>
      <w:r w:rsidR="00CB2389" w:rsidRPr="005D7523">
        <w:rPr>
          <w:rFonts w:ascii="Times New Roman" w:hAnsi="Times New Roman"/>
          <w:sz w:val="28"/>
          <w:szCs w:val="28"/>
        </w:rPr>
        <w:t>Giám đốc Học viện</w:t>
      </w:r>
      <w:r w:rsidRPr="005D7523">
        <w:rPr>
          <w:rFonts w:ascii="Times New Roman" w:hAnsi="Times New Roman"/>
          <w:sz w:val="28"/>
          <w:szCs w:val="28"/>
        </w:rPr>
        <w:t xml:space="preserve"> theo các nguyên tắc</w:t>
      </w:r>
      <w:r w:rsidR="00EB5A4F" w:rsidRPr="005D7523">
        <w:rPr>
          <w:rFonts w:ascii="Times New Roman" w:hAnsi="Times New Roman"/>
          <w:sz w:val="28"/>
          <w:szCs w:val="28"/>
        </w:rPr>
        <w:t xml:space="preserve"> s</w:t>
      </w:r>
      <w:r w:rsidRPr="005D7523">
        <w:rPr>
          <w:rFonts w:ascii="Times New Roman" w:hAnsi="Times New Roman"/>
          <w:sz w:val="28"/>
          <w:szCs w:val="28"/>
        </w:rPr>
        <w:t>au:</w:t>
      </w:r>
    </w:p>
    <w:p w:rsidR="001E752C" w:rsidRPr="005D7523" w:rsidRDefault="001E752C"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1</w:t>
      </w:r>
      <w:r w:rsidRPr="005D7523">
        <w:rPr>
          <w:rFonts w:ascii="Times New Roman" w:hAnsi="Times New Roman"/>
          <w:sz w:val="28"/>
          <w:szCs w:val="28"/>
          <w:lang w:val="vi-VN"/>
        </w:rPr>
        <w:t>. Thực hiện đúng quy trình lập dự toán ngân sách hoạt động năm.</w:t>
      </w:r>
    </w:p>
    <w:p w:rsidR="000C7B0E" w:rsidRPr="005D7523" w:rsidRDefault="001E752C" w:rsidP="005D7523">
      <w:pPr>
        <w:pStyle w:val="BodyTextIndent2"/>
        <w:spacing w:before="80" w:after="80" w:line="276" w:lineRule="auto"/>
        <w:ind w:firstLine="709"/>
        <w:rPr>
          <w:rFonts w:ascii="Times New Roman" w:hAnsi="Times New Roman"/>
          <w:sz w:val="28"/>
          <w:szCs w:val="28"/>
        </w:rPr>
      </w:pPr>
      <w:r w:rsidRPr="00FD39C8">
        <w:rPr>
          <w:rFonts w:ascii="Times New Roman" w:hAnsi="Times New Roman"/>
          <w:sz w:val="28"/>
          <w:szCs w:val="28"/>
        </w:rPr>
        <w:t>2</w:t>
      </w:r>
      <w:r w:rsidR="002C48E6" w:rsidRPr="00FD39C8">
        <w:rPr>
          <w:rFonts w:ascii="Times New Roman" w:hAnsi="Times New Roman"/>
          <w:sz w:val="28"/>
          <w:szCs w:val="28"/>
        </w:rPr>
        <w:t>. Phù hợp vớ</w:t>
      </w:r>
      <w:r w:rsidR="00FD3F59" w:rsidRPr="00FD39C8">
        <w:rPr>
          <w:rFonts w:ascii="Times New Roman" w:hAnsi="Times New Roman"/>
          <w:sz w:val="28"/>
          <w:szCs w:val="28"/>
        </w:rPr>
        <w:t xml:space="preserve">i </w:t>
      </w:r>
      <w:r w:rsidR="00FD3F59" w:rsidRPr="00FD39C8">
        <w:rPr>
          <w:rFonts w:ascii="Times New Roman" w:hAnsi="Times New Roman"/>
          <w:sz w:val="28"/>
          <w:szCs w:val="28"/>
          <w:lang w:val="vi-VN"/>
        </w:rPr>
        <w:t>kế hoạch tài chính năm</w:t>
      </w:r>
      <w:r w:rsidR="002C48E6" w:rsidRPr="00FD39C8">
        <w:rPr>
          <w:rFonts w:ascii="Times New Roman" w:hAnsi="Times New Roman"/>
          <w:sz w:val="28"/>
          <w:szCs w:val="28"/>
        </w:rPr>
        <w:t xml:space="preserve"> được HĐ</w:t>
      </w:r>
      <w:r w:rsidR="00CB2389" w:rsidRPr="00FD39C8">
        <w:rPr>
          <w:rFonts w:ascii="Times New Roman" w:hAnsi="Times New Roman"/>
          <w:sz w:val="28"/>
          <w:szCs w:val="28"/>
        </w:rPr>
        <w:t>HV thông qua</w:t>
      </w:r>
      <w:r w:rsidR="00AB0B2D" w:rsidRPr="00FD39C8">
        <w:rPr>
          <w:rFonts w:ascii="Times New Roman" w:hAnsi="Times New Roman"/>
          <w:sz w:val="28"/>
          <w:szCs w:val="28"/>
        </w:rPr>
        <w:t>,</w:t>
      </w:r>
      <w:r w:rsidR="00CD0165" w:rsidRPr="00FD39C8">
        <w:rPr>
          <w:rFonts w:ascii="Times New Roman" w:hAnsi="Times New Roman"/>
          <w:sz w:val="28"/>
          <w:szCs w:val="28"/>
        </w:rPr>
        <w:t xml:space="preserve"> </w:t>
      </w:r>
      <w:r w:rsidR="0068718F" w:rsidRPr="00FD39C8">
        <w:rPr>
          <w:rFonts w:ascii="Times New Roman" w:hAnsi="Times New Roman"/>
          <w:sz w:val="28"/>
          <w:szCs w:val="28"/>
        </w:rPr>
        <w:t xml:space="preserve">phù hợp với tình hình </w:t>
      </w:r>
      <w:r w:rsidR="00CD0165" w:rsidRPr="00FD39C8">
        <w:rPr>
          <w:rFonts w:ascii="Times New Roman" w:hAnsi="Times New Roman"/>
          <w:sz w:val="28"/>
          <w:szCs w:val="28"/>
        </w:rPr>
        <w:t xml:space="preserve">thực tế phát sinh </w:t>
      </w:r>
      <w:r w:rsidR="0068718F" w:rsidRPr="00FD39C8">
        <w:rPr>
          <w:rFonts w:ascii="Times New Roman" w:hAnsi="Times New Roman"/>
          <w:sz w:val="28"/>
          <w:szCs w:val="28"/>
        </w:rPr>
        <w:t xml:space="preserve">của </w:t>
      </w:r>
      <w:r w:rsidR="00CD0165" w:rsidRPr="00FD39C8">
        <w:rPr>
          <w:rFonts w:ascii="Times New Roman" w:hAnsi="Times New Roman"/>
          <w:sz w:val="28"/>
          <w:szCs w:val="28"/>
        </w:rPr>
        <w:t>Học viện nhằm đạt được hiệu quả c</w:t>
      </w:r>
      <w:r w:rsidR="00AB0B2D" w:rsidRPr="00FD39C8">
        <w:rPr>
          <w:rFonts w:ascii="Times New Roman" w:hAnsi="Times New Roman"/>
          <w:sz w:val="28"/>
          <w:szCs w:val="28"/>
        </w:rPr>
        <w:t>a</w:t>
      </w:r>
      <w:r w:rsidR="00CD0165" w:rsidRPr="00FD39C8">
        <w:rPr>
          <w:rFonts w:ascii="Times New Roman" w:hAnsi="Times New Roman"/>
          <w:sz w:val="28"/>
          <w:szCs w:val="28"/>
        </w:rPr>
        <w:t>o nhất</w:t>
      </w:r>
      <w:r w:rsidR="002C48E6" w:rsidRPr="00FD39C8">
        <w:rPr>
          <w:rFonts w:ascii="Times New Roman" w:hAnsi="Times New Roman"/>
          <w:sz w:val="28"/>
          <w:szCs w:val="28"/>
        </w:rPr>
        <w:t>.</w:t>
      </w:r>
    </w:p>
    <w:p w:rsidR="000C7B0E" w:rsidRPr="005D7523" w:rsidRDefault="001E752C"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lastRenderedPageBreak/>
        <w:t>3</w:t>
      </w:r>
      <w:r w:rsidR="002C48E6" w:rsidRPr="005D7523">
        <w:rPr>
          <w:rFonts w:ascii="Times New Roman" w:hAnsi="Times New Roman"/>
          <w:sz w:val="28"/>
          <w:szCs w:val="28"/>
        </w:rPr>
        <w:t xml:space="preserve">. Phù hợp với nhiệm vụ của </w:t>
      </w:r>
      <w:r w:rsidR="00CB2389" w:rsidRPr="005D7523">
        <w:rPr>
          <w:rFonts w:ascii="Times New Roman" w:hAnsi="Times New Roman"/>
          <w:sz w:val="28"/>
          <w:szCs w:val="28"/>
        </w:rPr>
        <w:t>Học viện</w:t>
      </w:r>
      <w:r w:rsidR="002C48E6" w:rsidRPr="005D7523">
        <w:rPr>
          <w:rFonts w:ascii="Times New Roman" w:hAnsi="Times New Roman"/>
          <w:sz w:val="28"/>
          <w:szCs w:val="28"/>
        </w:rPr>
        <w:t xml:space="preserve"> giao cho đơn vị thực hiện gắn với việc quản</w:t>
      </w:r>
      <w:r w:rsidR="00CB2389" w:rsidRPr="005D7523">
        <w:rPr>
          <w:rFonts w:ascii="Times New Roman" w:hAnsi="Times New Roman"/>
          <w:sz w:val="28"/>
          <w:szCs w:val="28"/>
        </w:rPr>
        <w:t xml:space="preserve"> </w:t>
      </w:r>
      <w:r w:rsidR="002C48E6" w:rsidRPr="005D7523">
        <w:rPr>
          <w:rFonts w:ascii="Times New Roman" w:hAnsi="Times New Roman"/>
          <w:sz w:val="28"/>
          <w:szCs w:val="28"/>
        </w:rPr>
        <w:t>lý và sử dụng hiệu quả ngân sách được phân bổ.</w:t>
      </w:r>
    </w:p>
    <w:p w:rsidR="000C7B0E" w:rsidRPr="005D7523" w:rsidRDefault="002C48E6" w:rsidP="005D7523">
      <w:pPr>
        <w:pStyle w:val="BodyTextIndent2"/>
        <w:spacing w:before="80" w:after="80" w:line="276" w:lineRule="auto"/>
        <w:ind w:firstLine="709"/>
        <w:rPr>
          <w:rFonts w:ascii="Times New Roman" w:hAnsi="Times New Roman"/>
          <w:b/>
          <w:sz w:val="28"/>
          <w:szCs w:val="28"/>
        </w:rPr>
      </w:pPr>
      <w:r w:rsidRPr="005D7523">
        <w:rPr>
          <w:rFonts w:ascii="Times New Roman" w:hAnsi="Times New Roman"/>
          <w:b/>
          <w:sz w:val="28"/>
          <w:szCs w:val="28"/>
        </w:rPr>
        <w:t xml:space="preserve">Điều </w:t>
      </w:r>
      <w:r w:rsidR="009C556F" w:rsidRPr="005D7523">
        <w:rPr>
          <w:rFonts w:ascii="Times New Roman" w:hAnsi="Times New Roman"/>
          <w:b/>
          <w:sz w:val="28"/>
          <w:szCs w:val="28"/>
        </w:rPr>
        <w:t>22</w:t>
      </w:r>
      <w:r w:rsidRPr="005D7523">
        <w:rPr>
          <w:rFonts w:ascii="Times New Roman" w:hAnsi="Times New Roman"/>
          <w:b/>
          <w:sz w:val="28"/>
          <w:szCs w:val="28"/>
        </w:rPr>
        <w:t>. Tổ chức điều hành, quản lý ngân sách hoạt động</w:t>
      </w:r>
    </w:p>
    <w:p w:rsidR="000C7B0E" w:rsidRPr="005D7523" w:rsidRDefault="000C7B0E"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1.</w:t>
      </w:r>
      <w:r w:rsidR="002C48E6" w:rsidRPr="005D7523">
        <w:rPr>
          <w:rFonts w:ascii="Times New Roman" w:hAnsi="Times New Roman"/>
          <w:sz w:val="28"/>
          <w:szCs w:val="28"/>
        </w:rPr>
        <w:t xml:space="preserve"> Trên cơ sở dự toán chi cả năm được giao và yêu cầu của nhiệm vụ ch</w:t>
      </w:r>
      <w:r w:rsidR="002D7C8A" w:rsidRPr="005D7523">
        <w:rPr>
          <w:rFonts w:ascii="Times New Roman" w:hAnsi="Times New Roman"/>
          <w:sz w:val="28"/>
          <w:szCs w:val="28"/>
        </w:rPr>
        <w:t>i</w:t>
      </w:r>
      <w:r w:rsidR="002C48E6" w:rsidRPr="005D7523">
        <w:rPr>
          <w:rFonts w:ascii="Times New Roman" w:hAnsi="Times New Roman"/>
          <w:sz w:val="28"/>
          <w:szCs w:val="28"/>
        </w:rPr>
        <w:t xml:space="preserve"> thực tế,</w:t>
      </w:r>
      <w:r w:rsidR="00CB2389" w:rsidRPr="005D7523">
        <w:rPr>
          <w:rFonts w:ascii="Times New Roman" w:hAnsi="Times New Roman"/>
          <w:sz w:val="28"/>
          <w:szCs w:val="28"/>
        </w:rPr>
        <w:t xml:space="preserve"> </w:t>
      </w:r>
      <w:r w:rsidR="002C48E6" w:rsidRPr="005D7523">
        <w:rPr>
          <w:rFonts w:ascii="Times New Roman" w:hAnsi="Times New Roman"/>
          <w:sz w:val="28"/>
          <w:szCs w:val="28"/>
        </w:rPr>
        <w:t xml:space="preserve">các đơn vị sử dụng ngân sách chủ động làm việc với </w:t>
      </w:r>
      <w:r w:rsidR="00CB2389" w:rsidRPr="005D7523">
        <w:rPr>
          <w:rFonts w:ascii="Times New Roman" w:hAnsi="Times New Roman"/>
          <w:sz w:val="28"/>
          <w:szCs w:val="28"/>
        </w:rPr>
        <w:t>Ban</w:t>
      </w:r>
      <w:r w:rsidR="002C48E6" w:rsidRPr="005D7523">
        <w:rPr>
          <w:rFonts w:ascii="Times New Roman" w:hAnsi="Times New Roman"/>
          <w:sz w:val="28"/>
          <w:szCs w:val="28"/>
        </w:rPr>
        <w:t xml:space="preserve"> Tài chính</w:t>
      </w:r>
      <w:r w:rsidR="00F026FD" w:rsidRPr="005D7523">
        <w:rPr>
          <w:rFonts w:ascii="Times New Roman" w:hAnsi="Times New Roman"/>
          <w:sz w:val="28"/>
          <w:szCs w:val="28"/>
        </w:rPr>
        <w:t xml:space="preserve"> </w:t>
      </w:r>
      <w:r w:rsidR="00CB2389" w:rsidRPr="005D7523">
        <w:rPr>
          <w:rFonts w:ascii="Times New Roman" w:hAnsi="Times New Roman"/>
          <w:sz w:val="28"/>
          <w:szCs w:val="28"/>
        </w:rPr>
        <w:t>và</w:t>
      </w:r>
      <w:r w:rsidR="002C48E6" w:rsidRPr="005D7523">
        <w:rPr>
          <w:rFonts w:ascii="Times New Roman" w:hAnsi="Times New Roman"/>
          <w:sz w:val="28"/>
          <w:szCs w:val="28"/>
        </w:rPr>
        <w:t xml:space="preserve"> Kế toán</w:t>
      </w:r>
      <w:r w:rsidR="00CB2389" w:rsidRPr="005D7523">
        <w:rPr>
          <w:rFonts w:ascii="Times New Roman" w:hAnsi="Times New Roman"/>
          <w:sz w:val="28"/>
          <w:szCs w:val="28"/>
        </w:rPr>
        <w:t xml:space="preserve"> </w:t>
      </w:r>
      <w:r w:rsidR="002C48E6" w:rsidRPr="005D7523">
        <w:rPr>
          <w:rFonts w:ascii="Times New Roman" w:hAnsi="Times New Roman"/>
          <w:sz w:val="28"/>
          <w:szCs w:val="28"/>
        </w:rPr>
        <w:t>để đề nghị tạm ứng hoặc thanh toán tiền theo dự toán thực hiện nhiệm vụ được</w:t>
      </w:r>
      <w:r w:rsidR="00CB2389" w:rsidRPr="005D7523">
        <w:rPr>
          <w:rFonts w:ascii="Times New Roman" w:hAnsi="Times New Roman"/>
          <w:sz w:val="28"/>
          <w:szCs w:val="28"/>
        </w:rPr>
        <w:t xml:space="preserve"> </w:t>
      </w:r>
      <w:r w:rsidR="002C48E6" w:rsidRPr="005D7523">
        <w:rPr>
          <w:rFonts w:ascii="Times New Roman" w:hAnsi="Times New Roman"/>
          <w:sz w:val="28"/>
          <w:szCs w:val="28"/>
        </w:rPr>
        <w:t>giao.</w:t>
      </w:r>
    </w:p>
    <w:p w:rsidR="000C7B0E" w:rsidRPr="005D7523" w:rsidRDefault="002C48E6"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2. Các khoản chi thường xuyên được giao khoán hoặc theo cơ chế tự chủ đảm</w:t>
      </w:r>
      <w:r w:rsidR="00CB2389" w:rsidRPr="005D7523">
        <w:rPr>
          <w:rFonts w:ascii="Times New Roman" w:hAnsi="Times New Roman"/>
          <w:sz w:val="28"/>
          <w:szCs w:val="28"/>
        </w:rPr>
        <w:t xml:space="preserve"> </w:t>
      </w:r>
      <w:r w:rsidRPr="005D7523">
        <w:rPr>
          <w:rFonts w:ascii="Times New Roman" w:hAnsi="Times New Roman"/>
          <w:sz w:val="28"/>
          <w:szCs w:val="28"/>
        </w:rPr>
        <w:t>bảo phục vụ hoạt động thường xuyên của đơn vị theo chức năng được giao và</w:t>
      </w:r>
      <w:r w:rsidR="00CB2389" w:rsidRPr="005D7523">
        <w:rPr>
          <w:rFonts w:ascii="Times New Roman" w:hAnsi="Times New Roman"/>
          <w:sz w:val="28"/>
          <w:szCs w:val="28"/>
        </w:rPr>
        <w:t xml:space="preserve"> </w:t>
      </w:r>
      <w:r w:rsidRPr="005D7523">
        <w:rPr>
          <w:rFonts w:ascii="Times New Roman" w:hAnsi="Times New Roman"/>
          <w:sz w:val="28"/>
          <w:szCs w:val="28"/>
        </w:rPr>
        <w:t>quản lý chi theo Quy chế</w:t>
      </w:r>
      <w:r w:rsidR="0077337D" w:rsidRPr="005D7523">
        <w:rPr>
          <w:rFonts w:ascii="Times New Roman" w:hAnsi="Times New Roman"/>
          <w:sz w:val="28"/>
          <w:szCs w:val="28"/>
        </w:rPr>
        <w:t xml:space="preserve"> này</w:t>
      </w:r>
      <w:r w:rsidR="00CB2389" w:rsidRPr="005D7523">
        <w:rPr>
          <w:rFonts w:ascii="Times New Roman" w:hAnsi="Times New Roman"/>
          <w:sz w:val="28"/>
          <w:szCs w:val="28"/>
        </w:rPr>
        <w:t xml:space="preserve"> </w:t>
      </w:r>
      <w:r w:rsidRPr="005D7523">
        <w:rPr>
          <w:rFonts w:ascii="Times New Roman" w:hAnsi="Times New Roman"/>
          <w:sz w:val="28"/>
          <w:szCs w:val="28"/>
        </w:rPr>
        <w:t>và Quy chế ch</w:t>
      </w:r>
      <w:r w:rsidR="0077337D" w:rsidRPr="005D7523">
        <w:rPr>
          <w:rFonts w:ascii="Times New Roman" w:hAnsi="Times New Roman"/>
          <w:sz w:val="28"/>
          <w:szCs w:val="28"/>
        </w:rPr>
        <w:t>i</w:t>
      </w:r>
      <w:r w:rsidRPr="005D7523">
        <w:rPr>
          <w:rFonts w:ascii="Times New Roman" w:hAnsi="Times New Roman"/>
          <w:sz w:val="28"/>
          <w:szCs w:val="28"/>
        </w:rPr>
        <w:t xml:space="preserve"> tiêu nội bộ của</w:t>
      </w:r>
      <w:r w:rsidR="00CB2389" w:rsidRPr="005D7523">
        <w:rPr>
          <w:rFonts w:ascii="Times New Roman" w:hAnsi="Times New Roman"/>
          <w:sz w:val="28"/>
          <w:szCs w:val="28"/>
        </w:rPr>
        <w:t xml:space="preserve"> Học viện</w:t>
      </w:r>
      <w:r w:rsidRPr="005D7523">
        <w:rPr>
          <w:rFonts w:ascii="Times New Roman" w:hAnsi="Times New Roman"/>
          <w:sz w:val="28"/>
          <w:szCs w:val="28"/>
        </w:rPr>
        <w:t>.</w:t>
      </w:r>
    </w:p>
    <w:p w:rsidR="000C7B0E" w:rsidRPr="005D7523" w:rsidRDefault="000C7B0E"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3. Các khoản chi</w:t>
      </w:r>
      <w:r w:rsidR="002C48E6" w:rsidRPr="005D7523">
        <w:rPr>
          <w:rFonts w:ascii="Times New Roman" w:hAnsi="Times New Roman"/>
          <w:sz w:val="28"/>
          <w:szCs w:val="28"/>
        </w:rPr>
        <w:t xml:space="preserve"> không thường xuyên phải đảm bảo ch</w:t>
      </w:r>
      <w:r w:rsidR="002D7C8A" w:rsidRPr="005D7523">
        <w:rPr>
          <w:rFonts w:ascii="Times New Roman" w:hAnsi="Times New Roman"/>
          <w:sz w:val="28"/>
          <w:szCs w:val="28"/>
        </w:rPr>
        <w:t>i</w:t>
      </w:r>
      <w:r w:rsidR="002C48E6" w:rsidRPr="005D7523">
        <w:rPr>
          <w:rFonts w:ascii="Times New Roman" w:hAnsi="Times New Roman"/>
          <w:sz w:val="28"/>
          <w:szCs w:val="28"/>
        </w:rPr>
        <w:t xml:space="preserve"> tiêu theo tiến độ thực</w:t>
      </w:r>
      <w:r w:rsidR="00CB2389" w:rsidRPr="005D7523">
        <w:rPr>
          <w:rFonts w:ascii="Times New Roman" w:hAnsi="Times New Roman"/>
          <w:sz w:val="28"/>
          <w:szCs w:val="28"/>
        </w:rPr>
        <w:t xml:space="preserve"> </w:t>
      </w:r>
      <w:r w:rsidR="002C48E6" w:rsidRPr="005D7523">
        <w:rPr>
          <w:rFonts w:ascii="Times New Roman" w:hAnsi="Times New Roman"/>
          <w:sz w:val="28"/>
          <w:szCs w:val="28"/>
        </w:rPr>
        <w:t>hiện và quản lý ch</w:t>
      </w:r>
      <w:r w:rsidR="0077337D" w:rsidRPr="005D7523">
        <w:rPr>
          <w:rFonts w:ascii="Times New Roman" w:hAnsi="Times New Roman"/>
          <w:sz w:val="28"/>
          <w:szCs w:val="28"/>
        </w:rPr>
        <w:t>i</w:t>
      </w:r>
      <w:r w:rsidR="002C48E6" w:rsidRPr="005D7523">
        <w:rPr>
          <w:rFonts w:ascii="Times New Roman" w:hAnsi="Times New Roman"/>
          <w:sz w:val="28"/>
          <w:szCs w:val="28"/>
        </w:rPr>
        <w:t xml:space="preserve"> theo chế độ</w:t>
      </w:r>
      <w:r w:rsidR="00FD3F59" w:rsidRPr="005D7523">
        <w:rPr>
          <w:rFonts w:ascii="Times New Roman" w:hAnsi="Times New Roman"/>
          <w:sz w:val="28"/>
          <w:szCs w:val="28"/>
        </w:rPr>
        <w:t xml:space="preserve"> tài chính</w:t>
      </w:r>
      <w:r w:rsidR="00CB2389" w:rsidRPr="005D7523">
        <w:rPr>
          <w:rFonts w:ascii="Times New Roman" w:hAnsi="Times New Roman"/>
          <w:sz w:val="28"/>
          <w:szCs w:val="28"/>
        </w:rPr>
        <w:t xml:space="preserve"> </w:t>
      </w:r>
      <w:r w:rsidR="002C48E6" w:rsidRPr="005D7523">
        <w:rPr>
          <w:rFonts w:ascii="Times New Roman" w:hAnsi="Times New Roman"/>
          <w:sz w:val="28"/>
          <w:szCs w:val="28"/>
        </w:rPr>
        <w:t>hiện hành.</w:t>
      </w:r>
    </w:p>
    <w:p w:rsidR="000C7B0E" w:rsidRPr="005D7523" w:rsidRDefault="000C7B0E"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4. Các khoản chi</w:t>
      </w:r>
      <w:r w:rsidR="002C48E6" w:rsidRPr="005D7523">
        <w:rPr>
          <w:rFonts w:ascii="Times New Roman" w:hAnsi="Times New Roman"/>
          <w:sz w:val="28"/>
          <w:szCs w:val="28"/>
        </w:rPr>
        <w:t xml:space="preserve"> mua s</w:t>
      </w:r>
      <w:r w:rsidR="002D7C8A" w:rsidRPr="005D7523">
        <w:rPr>
          <w:rFonts w:ascii="Times New Roman" w:hAnsi="Times New Roman"/>
          <w:sz w:val="28"/>
          <w:szCs w:val="28"/>
        </w:rPr>
        <w:t>ắ</w:t>
      </w:r>
      <w:r w:rsidR="002C48E6" w:rsidRPr="005D7523">
        <w:rPr>
          <w:rFonts w:ascii="Times New Roman" w:hAnsi="Times New Roman"/>
          <w:sz w:val="28"/>
          <w:szCs w:val="28"/>
        </w:rPr>
        <w:t>m, sửa chữa lớn, đầu tư cải tạo mở rộng, nâng cấp tài sản</w:t>
      </w:r>
      <w:r w:rsidR="0077337D" w:rsidRPr="005D7523">
        <w:rPr>
          <w:rFonts w:ascii="Times New Roman" w:hAnsi="Times New Roman"/>
          <w:sz w:val="28"/>
          <w:szCs w:val="28"/>
          <w:lang w:val="vi-VN"/>
        </w:rPr>
        <w:t xml:space="preserve"> phải thực hiện </w:t>
      </w:r>
      <w:r w:rsidR="0077337D" w:rsidRPr="005D7523">
        <w:rPr>
          <w:rFonts w:ascii="Times New Roman" w:hAnsi="Times New Roman"/>
          <w:sz w:val="28"/>
          <w:szCs w:val="28"/>
        </w:rPr>
        <w:t>theo trình tự, thủ tục quy định củ</w:t>
      </w:r>
      <w:r w:rsidR="00F026FD" w:rsidRPr="005D7523">
        <w:rPr>
          <w:rFonts w:ascii="Times New Roman" w:hAnsi="Times New Roman"/>
          <w:sz w:val="28"/>
          <w:szCs w:val="28"/>
        </w:rPr>
        <w:t xml:space="preserve">a </w:t>
      </w:r>
      <w:r w:rsidR="00CB2389" w:rsidRPr="005D7523">
        <w:rPr>
          <w:rFonts w:ascii="Times New Roman" w:hAnsi="Times New Roman"/>
          <w:sz w:val="28"/>
          <w:szCs w:val="28"/>
        </w:rPr>
        <w:t>Học viện</w:t>
      </w:r>
      <w:r w:rsidR="0077337D" w:rsidRPr="005D7523">
        <w:rPr>
          <w:rFonts w:ascii="Times New Roman" w:hAnsi="Times New Roman"/>
          <w:sz w:val="28"/>
          <w:szCs w:val="28"/>
        </w:rPr>
        <w:t xml:space="preserve"> </w:t>
      </w:r>
      <w:r w:rsidR="00E4469C" w:rsidRPr="005D7523">
        <w:rPr>
          <w:rFonts w:ascii="Times New Roman" w:hAnsi="Times New Roman"/>
          <w:sz w:val="28"/>
          <w:szCs w:val="28"/>
        </w:rPr>
        <w:t xml:space="preserve">và nhà nước </w:t>
      </w:r>
      <w:r w:rsidR="0077337D" w:rsidRPr="005D7523">
        <w:rPr>
          <w:rFonts w:ascii="Times New Roman" w:hAnsi="Times New Roman"/>
          <w:sz w:val="28"/>
          <w:szCs w:val="28"/>
        </w:rPr>
        <w:t>về đ</w:t>
      </w:r>
      <w:r w:rsidR="002D7C8A" w:rsidRPr="005D7523">
        <w:rPr>
          <w:rFonts w:ascii="Times New Roman" w:hAnsi="Times New Roman"/>
          <w:sz w:val="28"/>
          <w:szCs w:val="28"/>
        </w:rPr>
        <w:t>ấ</w:t>
      </w:r>
      <w:r w:rsidR="0077337D" w:rsidRPr="005D7523">
        <w:rPr>
          <w:rFonts w:ascii="Times New Roman" w:hAnsi="Times New Roman"/>
          <w:sz w:val="28"/>
          <w:szCs w:val="28"/>
        </w:rPr>
        <w:t>u th</w:t>
      </w:r>
      <w:r w:rsidR="0077337D" w:rsidRPr="005D7523">
        <w:rPr>
          <w:rFonts w:ascii="Times New Roman" w:hAnsi="Times New Roman"/>
          <w:sz w:val="28"/>
          <w:szCs w:val="28"/>
          <w:lang w:val="vi-VN"/>
        </w:rPr>
        <w:t xml:space="preserve">ầu, </w:t>
      </w:r>
      <w:r w:rsidR="0077337D" w:rsidRPr="005D7523">
        <w:rPr>
          <w:rFonts w:ascii="Times New Roman" w:hAnsi="Times New Roman"/>
          <w:sz w:val="28"/>
          <w:szCs w:val="28"/>
        </w:rPr>
        <w:t>xây dựng và mua sắm tài sản</w:t>
      </w:r>
      <w:r w:rsidRPr="005D7523">
        <w:rPr>
          <w:rFonts w:ascii="Times New Roman" w:hAnsi="Times New Roman"/>
          <w:sz w:val="28"/>
          <w:szCs w:val="28"/>
        </w:rPr>
        <w:t>.</w:t>
      </w:r>
    </w:p>
    <w:p w:rsidR="000C7B0E" w:rsidRPr="005D7523" w:rsidRDefault="0077337D"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5</w:t>
      </w:r>
      <w:r w:rsidR="002C48E6" w:rsidRPr="005D7523">
        <w:rPr>
          <w:rFonts w:ascii="Times New Roman" w:hAnsi="Times New Roman"/>
          <w:sz w:val="28"/>
          <w:szCs w:val="28"/>
        </w:rPr>
        <w:t>. Đối với các đề tài, dự án, nhiệm vụ chuyên môn phải</w:t>
      </w:r>
      <w:r w:rsidR="00CB2389" w:rsidRPr="005D7523">
        <w:rPr>
          <w:rFonts w:ascii="Times New Roman" w:hAnsi="Times New Roman"/>
          <w:sz w:val="28"/>
          <w:szCs w:val="28"/>
        </w:rPr>
        <w:t xml:space="preserve"> </w:t>
      </w:r>
      <w:r w:rsidR="002C48E6" w:rsidRPr="005D7523">
        <w:rPr>
          <w:rFonts w:ascii="Times New Roman" w:hAnsi="Times New Roman"/>
          <w:sz w:val="28"/>
          <w:szCs w:val="28"/>
        </w:rPr>
        <w:t>thực hiện theo đúng Quy chế về lập, th</w:t>
      </w:r>
      <w:r w:rsidR="00F73945" w:rsidRPr="005D7523">
        <w:rPr>
          <w:rFonts w:ascii="Times New Roman" w:hAnsi="Times New Roman"/>
          <w:sz w:val="28"/>
          <w:szCs w:val="28"/>
        </w:rPr>
        <w:t>ẩ</w:t>
      </w:r>
      <w:r w:rsidR="002C48E6" w:rsidRPr="005D7523">
        <w:rPr>
          <w:rFonts w:ascii="Times New Roman" w:hAnsi="Times New Roman"/>
          <w:sz w:val="28"/>
          <w:szCs w:val="28"/>
        </w:rPr>
        <w:t>m định, phê duyệt, quản lý và thực</w:t>
      </w:r>
      <w:r w:rsidR="00CB2389" w:rsidRPr="005D7523">
        <w:rPr>
          <w:rFonts w:ascii="Times New Roman" w:hAnsi="Times New Roman"/>
          <w:sz w:val="28"/>
          <w:szCs w:val="28"/>
        </w:rPr>
        <w:t xml:space="preserve"> </w:t>
      </w:r>
      <w:r w:rsidR="002C48E6" w:rsidRPr="005D7523">
        <w:rPr>
          <w:rFonts w:ascii="Times New Roman" w:hAnsi="Times New Roman"/>
          <w:sz w:val="28"/>
          <w:szCs w:val="28"/>
        </w:rPr>
        <w:t xml:space="preserve">hiện các dự án, đề án chuyên môn do </w:t>
      </w:r>
      <w:r w:rsidR="00CB2389" w:rsidRPr="005D7523">
        <w:rPr>
          <w:rFonts w:ascii="Times New Roman" w:hAnsi="Times New Roman"/>
          <w:sz w:val="28"/>
          <w:szCs w:val="28"/>
        </w:rPr>
        <w:t>Giám đốc Học viện</w:t>
      </w:r>
      <w:r w:rsidR="002C48E6" w:rsidRPr="005D7523">
        <w:rPr>
          <w:rFonts w:ascii="Times New Roman" w:hAnsi="Times New Roman"/>
          <w:sz w:val="28"/>
          <w:szCs w:val="28"/>
        </w:rPr>
        <w:t xml:space="preserve"> phê duyệt và cam kết</w:t>
      </w:r>
      <w:r w:rsidR="00CB2389" w:rsidRPr="005D7523">
        <w:rPr>
          <w:rFonts w:ascii="Times New Roman" w:hAnsi="Times New Roman"/>
          <w:sz w:val="28"/>
          <w:szCs w:val="28"/>
        </w:rPr>
        <w:t xml:space="preserve"> </w:t>
      </w:r>
      <w:r w:rsidR="002C48E6" w:rsidRPr="005D7523">
        <w:rPr>
          <w:rFonts w:ascii="Times New Roman" w:hAnsi="Times New Roman"/>
          <w:sz w:val="28"/>
          <w:szCs w:val="28"/>
        </w:rPr>
        <w:t>với nhà tài trợ.</w:t>
      </w:r>
    </w:p>
    <w:p w:rsidR="000C7B0E" w:rsidRPr="005D7523" w:rsidRDefault="002C48E6" w:rsidP="005D7523">
      <w:pPr>
        <w:pStyle w:val="BodyTextIndent2"/>
        <w:spacing w:before="80" w:after="80" w:line="276" w:lineRule="auto"/>
        <w:ind w:firstLine="709"/>
        <w:rPr>
          <w:rFonts w:ascii="Times New Roman" w:hAnsi="Times New Roman"/>
          <w:sz w:val="28"/>
          <w:szCs w:val="28"/>
          <w:lang w:val="vi-VN"/>
        </w:rPr>
      </w:pPr>
      <w:r w:rsidRPr="005D7523">
        <w:rPr>
          <w:rFonts w:ascii="Times New Roman" w:hAnsi="Times New Roman"/>
          <w:sz w:val="28"/>
          <w:szCs w:val="28"/>
        </w:rPr>
        <w:t>6.</w:t>
      </w:r>
      <w:r w:rsidR="0077337D" w:rsidRPr="005D7523">
        <w:rPr>
          <w:rFonts w:ascii="Times New Roman" w:hAnsi="Times New Roman"/>
          <w:sz w:val="28"/>
          <w:szCs w:val="28"/>
          <w:lang w:val="vi-VN"/>
        </w:rPr>
        <w:t xml:space="preserve"> Các đơn vị đư</w:t>
      </w:r>
      <w:r w:rsidR="00D04784" w:rsidRPr="005D7523">
        <w:rPr>
          <w:rFonts w:ascii="Times New Roman" w:hAnsi="Times New Roman"/>
          <w:sz w:val="28"/>
          <w:szCs w:val="28"/>
          <w:lang w:val="vi-VN"/>
        </w:rPr>
        <w:t>ợc giao dự toán thường xuyên the</w:t>
      </w:r>
      <w:r w:rsidR="0077337D" w:rsidRPr="005D7523">
        <w:rPr>
          <w:rFonts w:ascii="Times New Roman" w:hAnsi="Times New Roman"/>
          <w:sz w:val="28"/>
          <w:szCs w:val="28"/>
          <w:lang w:val="vi-VN"/>
        </w:rPr>
        <w:t xml:space="preserve">o dõi tình hình thực hiện dự toán, kinh phí và xin ý kiến </w:t>
      </w:r>
      <w:r w:rsidR="00CB2389" w:rsidRPr="005D7523">
        <w:rPr>
          <w:rFonts w:ascii="Times New Roman" w:hAnsi="Times New Roman"/>
          <w:sz w:val="28"/>
          <w:szCs w:val="28"/>
        </w:rPr>
        <w:t>Giám đốc Học viện</w:t>
      </w:r>
      <w:r w:rsidR="00F026FD" w:rsidRPr="005D7523">
        <w:rPr>
          <w:rFonts w:ascii="Times New Roman" w:hAnsi="Times New Roman"/>
          <w:sz w:val="28"/>
          <w:szCs w:val="28"/>
          <w:lang w:val="vi-VN"/>
        </w:rPr>
        <w:t xml:space="preserve"> (thông qua </w:t>
      </w:r>
      <w:r w:rsidR="00CB2389" w:rsidRPr="005D7523">
        <w:rPr>
          <w:rFonts w:ascii="Times New Roman" w:hAnsi="Times New Roman"/>
          <w:sz w:val="28"/>
          <w:szCs w:val="28"/>
        </w:rPr>
        <w:t>Ban</w:t>
      </w:r>
      <w:r w:rsidR="00F026FD" w:rsidRPr="005D7523">
        <w:rPr>
          <w:rFonts w:ascii="Times New Roman" w:hAnsi="Times New Roman"/>
          <w:sz w:val="28"/>
          <w:szCs w:val="28"/>
          <w:lang w:val="vi-VN"/>
        </w:rPr>
        <w:t xml:space="preserve"> Tài chính </w:t>
      </w:r>
      <w:r w:rsidR="00CB2389" w:rsidRPr="005D7523">
        <w:rPr>
          <w:rFonts w:ascii="Times New Roman" w:hAnsi="Times New Roman"/>
          <w:sz w:val="28"/>
          <w:szCs w:val="28"/>
        </w:rPr>
        <w:t>và</w:t>
      </w:r>
      <w:r w:rsidR="00F026FD" w:rsidRPr="005D7523">
        <w:rPr>
          <w:rFonts w:ascii="Times New Roman" w:hAnsi="Times New Roman"/>
          <w:sz w:val="28"/>
          <w:szCs w:val="28"/>
          <w:lang w:val="vi-VN"/>
        </w:rPr>
        <w:t xml:space="preserve"> Kế</w:t>
      </w:r>
      <w:r w:rsidR="00F026FD" w:rsidRPr="005D7523">
        <w:rPr>
          <w:rFonts w:ascii="Times New Roman" w:hAnsi="Times New Roman"/>
          <w:sz w:val="28"/>
          <w:szCs w:val="28"/>
        </w:rPr>
        <w:t xml:space="preserve"> toán</w:t>
      </w:r>
      <w:r w:rsidR="0077337D" w:rsidRPr="005D7523">
        <w:rPr>
          <w:rFonts w:ascii="Times New Roman" w:hAnsi="Times New Roman"/>
          <w:sz w:val="28"/>
          <w:szCs w:val="28"/>
          <w:lang w:val="vi-VN"/>
        </w:rPr>
        <w:t xml:space="preserve">) khi có vấn đề phát sinh xảy ra ngoài dự toán. </w:t>
      </w:r>
    </w:p>
    <w:p w:rsidR="000C7B0E" w:rsidRPr="005D7523" w:rsidRDefault="000C7B0E" w:rsidP="005D7523">
      <w:pPr>
        <w:pStyle w:val="BodyTextIndent2"/>
        <w:spacing w:before="80" w:after="80" w:line="276" w:lineRule="auto"/>
        <w:ind w:firstLine="600"/>
        <w:rPr>
          <w:rFonts w:ascii="Times New Roman" w:hAnsi="Times New Roman"/>
          <w:sz w:val="28"/>
          <w:szCs w:val="28"/>
          <w:lang w:val="vi-VN"/>
        </w:rPr>
      </w:pPr>
    </w:p>
    <w:p w:rsidR="000C7B0E" w:rsidRPr="005D7523" w:rsidRDefault="002C48E6" w:rsidP="005D7523">
      <w:pPr>
        <w:pStyle w:val="BodyTextIndent2"/>
        <w:spacing w:before="80" w:after="80" w:line="276" w:lineRule="auto"/>
        <w:ind w:firstLine="0"/>
        <w:jc w:val="center"/>
        <w:rPr>
          <w:rFonts w:ascii="Times New Roman" w:hAnsi="Times New Roman"/>
          <w:b/>
          <w:sz w:val="28"/>
          <w:szCs w:val="28"/>
        </w:rPr>
      </w:pPr>
      <w:r w:rsidRPr="005D7523">
        <w:rPr>
          <w:rFonts w:ascii="Times New Roman" w:hAnsi="Times New Roman"/>
          <w:b/>
          <w:sz w:val="28"/>
          <w:szCs w:val="28"/>
        </w:rPr>
        <w:t>Chương VI</w:t>
      </w:r>
      <w:r w:rsidR="000C7B0E" w:rsidRPr="005D7523">
        <w:rPr>
          <w:rFonts w:ascii="Times New Roman" w:hAnsi="Times New Roman"/>
          <w:b/>
          <w:sz w:val="28"/>
          <w:szCs w:val="28"/>
        </w:rPr>
        <w:t>I</w:t>
      </w:r>
    </w:p>
    <w:p w:rsidR="000C7B0E" w:rsidRPr="005D7523" w:rsidRDefault="002C48E6" w:rsidP="005D7523">
      <w:pPr>
        <w:pStyle w:val="BodyTextIndent2"/>
        <w:spacing w:before="80" w:after="80" w:line="276" w:lineRule="auto"/>
        <w:ind w:firstLine="0"/>
        <w:jc w:val="center"/>
        <w:rPr>
          <w:rFonts w:ascii="Times New Roman" w:hAnsi="Times New Roman"/>
          <w:b/>
          <w:sz w:val="28"/>
          <w:szCs w:val="28"/>
        </w:rPr>
      </w:pPr>
      <w:r w:rsidRPr="005D7523">
        <w:rPr>
          <w:rFonts w:ascii="Times New Roman" w:hAnsi="Times New Roman"/>
          <w:b/>
          <w:sz w:val="28"/>
          <w:szCs w:val="28"/>
        </w:rPr>
        <w:t>KẾ TOÁN VÀ QUYẾT TOÁN NGÂN SÁCH HOẠT ĐỘNG</w:t>
      </w:r>
    </w:p>
    <w:p w:rsidR="000C7B0E" w:rsidRPr="005D7523" w:rsidRDefault="000C7B0E" w:rsidP="005D7523">
      <w:pPr>
        <w:pStyle w:val="BodyTextIndent2"/>
        <w:spacing w:before="80" w:after="80" w:line="276" w:lineRule="auto"/>
        <w:ind w:firstLine="600"/>
        <w:rPr>
          <w:rFonts w:ascii="Times New Roman" w:hAnsi="Times New Roman"/>
          <w:b/>
          <w:sz w:val="28"/>
          <w:szCs w:val="28"/>
        </w:rPr>
      </w:pPr>
    </w:p>
    <w:p w:rsidR="000C7B0E" w:rsidRPr="005D7523" w:rsidRDefault="009C556F" w:rsidP="005D7523">
      <w:pPr>
        <w:pStyle w:val="BodyTextIndent2"/>
        <w:spacing w:before="80" w:after="80" w:line="276" w:lineRule="auto"/>
        <w:ind w:firstLine="709"/>
        <w:rPr>
          <w:rFonts w:ascii="Times New Roman" w:hAnsi="Times New Roman"/>
          <w:b/>
          <w:sz w:val="28"/>
          <w:szCs w:val="28"/>
        </w:rPr>
      </w:pPr>
      <w:r w:rsidRPr="005D7523">
        <w:rPr>
          <w:rFonts w:ascii="Times New Roman" w:hAnsi="Times New Roman"/>
          <w:b/>
          <w:sz w:val="28"/>
          <w:szCs w:val="28"/>
        </w:rPr>
        <w:t>Điều 23</w:t>
      </w:r>
      <w:r w:rsidR="002C48E6" w:rsidRPr="005D7523">
        <w:rPr>
          <w:rFonts w:ascii="Times New Roman" w:hAnsi="Times New Roman"/>
          <w:b/>
          <w:sz w:val="28"/>
          <w:szCs w:val="28"/>
        </w:rPr>
        <w:t>. Công tác hạch toán kế toán</w:t>
      </w:r>
    </w:p>
    <w:p w:rsidR="000C7B0E" w:rsidRPr="005D7523" w:rsidRDefault="002C48E6" w:rsidP="005D7523">
      <w:pPr>
        <w:pStyle w:val="BodyTextIndent2"/>
        <w:spacing w:before="80" w:after="80" w:line="276" w:lineRule="auto"/>
        <w:ind w:firstLine="709"/>
        <w:rPr>
          <w:rFonts w:ascii="Times New Roman" w:hAnsi="Times New Roman"/>
          <w:spacing w:val="-4"/>
          <w:sz w:val="28"/>
          <w:szCs w:val="28"/>
          <w:lang w:val="vi-VN"/>
        </w:rPr>
      </w:pPr>
      <w:r w:rsidRPr="005D7523">
        <w:rPr>
          <w:rFonts w:ascii="Times New Roman" w:hAnsi="Times New Roman"/>
          <w:spacing w:val="-4"/>
          <w:sz w:val="28"/>
          <w:szCs w:val="28"/>
        </w:rPr>
        <w:t xml:space="preserve">1. </w:t>
      </w:r>
      <w:r w:rsidR="00CB2389" w:rsidRPr="005D7523">
        <w:rPr>
          <w:rFonts w:ascii="Times New Roman" w:hAnsi="Times New Roman"/>
          <w:spacing w:val="-4"/>
          <w:sz w:val="28"/>
          <w:szCs w:val="28"/>
        </w:rPr>
        <w:t xml:space="preserve">Ban </w:t>
      </w:r>
      <w:r w:rsidRPr="005D7523">
        <w:rPr>
          <w:rFonts w:ascii="Times New Roman" w:hAnsi="Times New Roman"/>
          <w:spacing w:val="-4"/>
          <w:sz w:val="28"/>
          <w:szCs w:val="28"/>
        </w:rPr>
        <w:t xml:space="preserve">Tài chính </w:t>
      </w:r>
      <w:r w:rsidR="00CB2389" w:rsidRPr="005D7523">
        <w:rPr>
          <w:rFonts w:ascii="Times New Roman" w:hAnsi="Times New Roman"/>
          <w:spacing w:val="-4"/>
          <w:sz w:val="28"/>
          <w:szCs w:val="28"/>
        </w:rPr>
        <w:t>và</w:t>
      </w:r>
      <w:r w:rsidR="00F026FD" w:rsidRPr="005D7523">
        <w:rPr>
          <w:rFonts w:ascii="Times New Roman" w:hAnsi="Times New Roman"/>
          <w:spacing w:val="-4"/>
          <w:sz w:val="28"/>
          <w:szCs w:val="28"/>
        </w:rPr>
        <w:t xml:space="preserve"> </w:t>
      </w:r>
      <w:r w:rsidRPr="005D7523">
        <w:rPr>
          <w:rFonts w:ascii="Times New Roman" w:hAnsi="Times New Roman"/>
          <w:spacing w:val="-4"/>
          <w:sz w:val="28"/>
          <w:szCs w:val="28"/>
        </w:rPr>
        <w:t xml:space="preserve">Kế toán của </w:t>
      </w:r>
      <w:r w:rsidR="00CB2389" w:rsidRPr="005D7523">
        <w:rPr>
          <w:rFonts w:ascii="Times New Roman" w:hAnsi="Times New Roman"/>
          <w:sz w:val="28"/>
          <w:szCs w:val="28"/>
        </w:rPr>
        <w:t>Học viện</w:t>
      </w:r>
      <w:r w:rsidRPr="005D7523">
        <w:rPr>
          <w:rFonts w:ascii="Times New Roman" w:hAnsi="Times New Roman"/>
          <w:spacing w:val="-4"/>
          <w:sz w:val="28"/>
          <w:szCs w:val="28"/>
        </w:rPr>
        <w:t xml:space="preserve"> chịu trách nhiệm tổ chức thực hiện và hướng dẫn các đơn vị </w:t>
      </w:r>
      <w:r w:rsidR="008F7F09">
        <w:rPr>
          <w:rFonts w:ascii="Times New Roman" w:hAnsi="Times New Roman"/>
          <w:spacing w:val="-4"/>
          <w:sz w:val="28"/>
          <w:szCs w:val="28"/>
        </w:rPr>
        <w:t>trong</w:t>
      </w:r>
      <w:r w:rsidR="007C425B" w:rsidRPr="005D7523">
        <w:rPr>
          <w:rFonts w:ascii="Times New Roman" w:hAnsi="Times New Roman"/>
          <w:spacing w:val="-4"/>
          <w:sz w:val="28"/>
          <w:szCs w:val="28"/>
          <w:lang w:val="vi-VN"/>
        </w:rPr>
        <w:t xml:space="preserve"> </w:t>
      </w:r>
      <w:r w:rsidR="00CB2389" w:rsidRPr="005D7523">
        <w:rPr>
          <w:rFonts w:ascii="Times New Roman" w:hAnsi="Times New Roman"/>
          <w:sz w:val="28"/>
          <w:szCs w:val="28"/>
        </w:rPr>
        <w:t>Học viện</w:t>
      </w:r>
      <w:r w:rsidR="007C425B" w:rsidRPr="005D7523">
        <w:rPr>
          <w:rFonts w:ascii="Times New Roman" w:hAnsi="Times New Roman"/>
          <w:spacing w:val="-4"/>
          <w:sz w:val="28"/>
          <w:szCs w:val="28"/>
          <w:lang w:val="vi-VN"/>
        </w:rPr>
        <w:t xml:space="preserve"> </w:t>
      </w:r>
      <w:r w:rsidRPr="005D7523">
        <w:rPr>
          <w:rFonts w:ascii="Times New Roman" w:hAnsi="Times New Roman"/>
          <w:spacing w:val="-4"/>
          <w:sz w:val="28"/>
          <w:szCs w:val="28"/>
        </w:rPr>
        <w:t xml:space="preserve">thực hiện </w:t>
      </w:r>
      <w:r w:rsidR="007C425B" w:rsidRPr="005D7523">
        <w:rPr>
          <w:rFonts w:ascii="Times New Roman" w:hAnsi="Times New Roman"/>
          <w:spacing w:val="-4"/>
          <w:sz w:val="28"/>
          <w:szCs w:val="28"/>
          <w:lang w:val="vi-VN"/>
        </w:rPr>
        <w:t>tuân thủ các</w:t>
      </w:r>
      <w:r w:rsidRPr="005D7523">
        <w:rPr>
          <w:rFonts w:ascii="Times New Roman" w:hAnsi="Times New Roman"/>
          <w:spacing w:val="-4"/>
          <w:sz w:val="28"/>
          <w:szCs w:val="28"/>
        </w:rPr>
        <w:t xml:space="preserve"> chế độ kế toán</w:t>
      </w:r>
      <w:r w:rsidR="007C425B" w:rsidRPr="005D7523">
        <w:rPr>
          <w:rFonts w:ascii="Times New Roman" w:hAnsi="Times New Roman"/>
          <w:spacing w:val="-4"/>
          <w:sz w:val="28"/>
          <w:szCs w:val="28"/>
          <w:lang w:val="vi-VN"/>
        </w:rPr>
        <w:t xml:space="preserve"> hiện hành.</w:t>
      </w:r>
    </w:p>
    <w:p w:rsidR="000C7B0E" w:rsidRPr="005D7523" w:rsidRDefault="002C48E6"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 xml:space="preserve">2. Các đơn vị </w:t>
      </w:r>
      <w:r w:rsidR="00F026FD" w:rsidRPr="005D7523">
        <w:rPr>
          <w:rFonts w:ascii="Times New Roman" w:hAnsi="Times New Roman"/>
          <w:sz w:val="28"/>
          <w:szCs w:val="28"/>
        </w:rPr>
        <w:t xml:space="preserve">hạch toán độc lập, hạch toán phụ thuộc phải thực hiện đầy đủ các quy định về quản lý tài chính, hạch toán kế toán của </w:t>
      </w:r>
      <w:r w:rsidR="00CB2389" w:rsidRPr="005D7523">
        <w:rPr>
          <w:rFonts w:ascii="Times New Roman" w:hAnsi="Times New Roman"/>
          <w:sz w:val="28"/>
          <w:szCs w:val="28"/>
        </w:rPr>
        <w:t>Học viện</w:t>
      </w:r>
      <w:r w:rsidR="00D40F4A" w:rsidRPr="005D7523">
        <w:rPr>
          <w:rFonts w:ascii="Times New Roman" w:hAnsi="Times New Roman"/>
          <w:sz w:val="28"/>
          <w:szCs w:val="28"/>
        </w:rPr>
        <w:t xml:space="preserve"> đối với đơn vị được quy định trong Quy chế chi tiêu nội bộ </w:t>
      </w:r>
      <w:r w:rsidR="008F7F09">
        <w:rPr>
          <w:rFonts w:ascii="Times New Roman" w:hAnsi="Times New Roman"/>
          <w:sz w:val="28"/>
          <w:szCs w:val="28"/>
        </w:rPr>
        <w:t xml:space="preserve">của Học viện </w:t>
      </w:r>
      <w:r w:rsidR="00D40F4A" w:rsidRPr="005D7523">
        <w:rPr>
          <w:rFonts w:ascii="Times New Roman" w:hAnsi="Times New Roman"/>
          <w:sz w:val="28"/>
          <w:szCs w:val="28"/>
        </w:rPr>
        <w:t>và các quy định hiện hành khác.</w:t>
      </w:r>
    </w:p>
    <w:p w:rsidR="000C7B0E" w:rsidRPr="005D7523" w:rsidRDefault="009C556F" w:rsidP="005D7523">
      <w:pPr>
        <w:pStyle w:val="BodyTextIndent2"/>
        <w:spacing w:before="80" w:after="80" w:line="276" w:lineRule="auto"/>
        <w:ind w:firstLine="709"/>
        <w:rPr>
          <w:rFonts w:ascii="Times New Roman" w:hAnsi="Times New Roman"/>
          <w:b/>
          <w:sz w:val="28"/>
          <w:szCs w:val="28"/>
        </w:rPr>
      </w:pPr>
      <w:r w:rsidRPr="005D7523">
        <w:rPr>
          <w:rFonts w:ascii="Times New Roman" w:hAnsi="Times New Roman"/>
          <w:b/>
          <w:sz w:val="28"/>
          <w:szCs w:val="28"/>
        </w:rPr>
        <w:t>Điều 24</w:t>
      </w:r>
      <w:r w:rsidR="002C48E6" w:rsidRPr="005D7523">
        <w:rPr>
          <w:rFonts w:ascii="Times New Roman" w:hAnsi="Times New Roman"/>
          <w:b/>
          <w:sz w:val="28"/>
          <w:szCs w:val="28"/>
        </w:rPr>
        <w:t xml:space="preserve">. </w:t>
      </w:r>
      <w:r w:rsidR="00D40F4A" w:rsidRPr="005D7523">
        <w:rPr>
          <w:rFonts w:ascii="Times New Roman" w:hAnsi="Times New Roman"/>
          <w:b/>
          <w:sz w:val="28"/>
          <w:szCs w:val="28"/>
        </w:rPr>
        <w:t xml:space="preserve">Theo dõi </w:t>
      </w:r>
      <w:r w:rsidR="002C48E6" w:rsidRPr="005D7523">
        <w:rPr>
          <w:rFonts w:ascii="Times New Roman" w:hAnsi="Times New Roman"/>
          <w:b/>
          <w:sz w:val="28"/>
          <w:szCs w:val="28"/>
        </w:rPr>
        <w:t>thu,</w:t>
      </w:r>
      <w:r w:rsidR="00D40F4A" w:rsidRPr="005D7523">
        <w:rPr>
          <w:rFonts w:ascii="Times New Roman" w:hAnsi="Times New Roman"/>
          <w:b/>
          <w:sz w:val="28"/>
          <w:szCs w:val="28"/>
        </w:rPr>
        <w:t xml:space="preserve"> chi </w:t>
      </w:r>
      <w:r w:rsidR="002C48E6" w:rsidRPr="005D7523">
        <w:rPr>
          <w:rFonts w:ascii="Times New Roman" w:hAnsi="Times New Roman"/>
          <w:b/>
          <w:sz w:val="28"/>
          <w:szCs w:val="28"/>
        </w:rPr>
        <w:t>ngân sách hoạt động</w:t>
      </w:r>
    </w:p>
    <w:p w:rsidR="000C7B0E" w:rsidRPr="005D7523" w:rsidRDefault="002C48E6"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lastRenderedPageBreak/>
        <w:t xml:space="preserve">1. Các đơn vị có trách nhiệm hạch toán kịp thời, đầy đủ các khoản thu </w:t>
      </w:r>
      <w:r w:rsidR="00494FB5" w:rsidRPr="005D7523">
        <w:rPr>
          <w:rFonts w:ascii="Times New Roman" w:hAnsi="Times New Roman"/>
          <w:sz w:val="28"/>
          <w:szCs w:val="28"/>
        </w:rPr>
        <w:t>ngân sách hoạt động</w:t>
      </w:r>
      <w:r w:rsidRPr="005D7523">
        <w:rPr>
          <w:rFonts w:ascii="Times New Roman" w:hAnsi="Times New Roman"/>
          <w:sz w:val="28"/>
          <w:szCs w:val="28"/>
        </w:rPr>
        <w:t xml:space="preserve"> từ nguồn vay nợ, viện trợ nước ngoài, phí, lệ</w:t>
      </w:r>
      <w:r w:rsidR="00D40F4A" w:rsidRPr="005D7523">
        <w:rPr>
          <w:rFonts w:ascii="Times New Roman" w:hAnsi="Times New Roman"/>
          <w:sz w:val="28"/>
          <w:szCs w:val="28"/>
        </w:rPr>
        <w:t xml:space="preserve"> phí, </w:t>
      </w:r>
      <w:r w:rsidRPr="005D7523">
        <w:rPr>
          <w:rFonts w:ascii="Times New Roman" w:hAnsi="Times New Roman"/>
          <w:sz w:val="28"/>
          <w:szCs w:val="28"/>
        </w:rPr>
        <w:t>thu học phí</w:t>
      </w:r>
      <w:r w:rsidR="00D40F4A" w:rsidRPr="005D7523">
        <w:rPr>
          <w:rFonts w:ascii="Times New Roman" w:hAnsi="Times New Roman"/>
          <w:sz w:val="28"/>
          <w:szCs w:val="28"/>
        </w:rPr>
        <w:t xml:space="preserve"> và các hoạt động khác</w:t>
      </w:r>
      <w:r w:rsidRPr="005D7523">
        <w:rPr>
          <w:rFonts w:ascii="Times New Roman" w:hAnsi="Times New Roman"/>
          <w:sz w:val="28"/>
          <w:szCs w:val="28"/>
        </w:rPr>
        <w:t xml:space="preserve"> theo chế độ quy định của </w:t>
      </w:r>
      <w:r w:rsidR="00CB2389" w:rsidRPr="005D7523">
        <w:rPr>
          <w:rFonts w:ascii="Times New Roman" w:hAnsi="Times New Roman"/>
          <w:sz w:val="28"/>
          <w:szCs w:val="28"/>
        </w:rPr>
        <w:t>Học viện</w:t>
      </w:r>
      <w:r w:rsidRPr="005D7523">
        <w:rPr>
          <w:rFonts w:ascii="Times New Roman" w:hAnsi="Times New Roman"/>
          <w:sz w:val="28"/>
          <w:szCs w:val="28"/>
        </w:rPr>
        <w:t xml:space="preserve">. </w:t>
      </w:r>
    </w:p>
    <w:p w:rsidR="000C7B0E" w:rsidRPr="005D7523" w:rsidRDefault="000C7B0E" w:rsidP="005D7523">
      <w:pPr>
        <w:pStyle w:val="BodyTextIndent2"/>
        <w:spacing w:before="80" w:after="80" w:line="276" w:lineRule="auto"/>
        <w:ind w:firstLine="709"/>
        <w:rPr>
          <w:rFonts w:ascii="Times New Roman" w:hAnsi="Times New Roman"/>
          <w:spacing w:val="-2"/>
          <w:sz w:val="28"/>
          <w:szCs w:val="28"/>
        </w:rPr>
      </w:pPr>
      <w:r w:rsidRPr="005D7523">
        <w:rPr>
          <w:rFonts w:ascii="Times New Roman" w:hAnsi="Times New Roman"/>
          <w:spacing w:val="-2"/>
          <w:sz w:val="28"/>
          <w:szCs w:val="28"/>
        </w:rPr>
        <w:t>2</w:t>
      </w:r>
      <w:r w:rsidR="002C48E6" w:rsidRPr="005D7523">
        <w:rPr>
          <w:rFonts w:ascii="Times New Roman" w:hAnsi="Times New Roman"/>
          <w:spacing w:val="-2"/>
          <w:sz w:val="28"/>
          <w:szCs w:val="28"/>
        </w:rPr>
        <w:t xml:space="preserve">. Căn cứ </w:t>
      </w:r>
      <w:r w:rsidR="00D40F4A" w:rsidRPr="005D7523">
        <w:rPr>
          <w:rFonts w:ascii="Times New Roman" w:hAnsi="Times New Roman"/>
          <w:spacing w:val="-2"/>
          <w:sz w:val="28"/>
          <w:szCs w:val="28"/>
        </w:rPr>
        <w:t xml:space="preserve">dự toán thu, chi đã được phê duyệt, </w:t>
      </w:r>
      <w:r w:rsidR="002C48E6" w:rsidRPr="005D7523">
        <w:rPr>
          <w:rFonts w:ascii="Times New Roman" w:hAnsi="Times New Roman"/>
          <w:spacing w:val="-2"/>
          <w:sz w:val="28"/>
          <w:szCs w:val="28"/>
        </w:rPr>
        <w:t xml:space="preserve">đơn vị </w:t>
      </w:r>
      <w:r w:rsidR="00D40F4A" w:rsidRPr="005D7523">
        <w:rPr>
          <w:rFonts w:ascii="Times New Roman" w:hAnsi="Times New Roman"/>
          <w:spacing w:val="-2"/>
          <w:sz w:val="28"/>
          <w:szCs w:val="28"/>
        </w:rPr>
        <w:t xml:space="preserve">được giao </w:t>
      </w:r>
      <w:r w:rsidR="002C48E6" w:rsidRPr="005D7523">
        <w:rPr>
          <w:rFonts w:ascii="Times New Roman" w:hAnsi="Times New Roman"/>
          <w:spacing w:val="-2"/>
          <w:sz w:val="28"/>
          <w:szCs w:val="28"/>
        </w:rPr>
        <w:t xml:space="preserve">dự toán </w:t>
      </w:r>
      <w:r w:rsidR="00D40F4A" w:rsidRPr="005D7523">
        <w:rPr>
          <w:rFonts w:ascii="Times New Roman" w:hAnsi="Times New Roman"/>
          <w:spacing w:val="-2"/>
          <w:sz w:val="28"/>
          <w:szCs w:val="28"/>
        </w:rPr>
        <w:t xml:space="preserve">phối hợp với </w:t>
      </w:r>
      <w:r w:rsidR="00CB2389" w:rsidRPr="005D7523">
        <w:rPr>
          <w:rFonts w:ascii="Times New Roman" w:hAnsi="Times New Roman"/>
          <w:spacing w:val="-2"/>
          <w:sz w:val="28"/>
          <w:szCs w:val="28"/>
        </w:rPr>
        <w:t>Ban</w:t>
      </w:r>
      <w:r w:rsidR="002D7C8A" w:rsidRPr="005D7523">
        <w:rPr>
          <w:rFonts w:ascii="Times New Roman" w:hAnsi="Times New Roman"/>
          <w:spacing w:val="-2"/>
          <w:sz w:val="28"/>
          <w:szCs w:val="28"/>
        </w:rPr>
        <w:t xml:space="preserve"> </w:t>
      </w:r>
      <w:r w:rsidR="00D40F4A" w:rsidRPr="005D7523">
        <w:rPr>
          <w:rFonts w:ascii="Times New Roman" w:hAnsi="Times New Roman"/>
          <w:spacing w:val="-2"/>
          <w:sz w:val="28"/>
          <w:szCs w:val="28"/>
        </w:rPr>
        <w:t xml:space="preserve">Tài chính </w:t>
      </w:r>
      <w:r w:rsidR="00CB2389" w:rsidRPr="005D7523">
        <w:rPr>
          <w:rFonts w:ascii="Times New Roman" w:hAnsi="Times New Roman"/>
          <w:spacing w:val="-2"/>
          <w:sz w:val="28"/>
          <w:szCs w:val="28"/>
        </w:rPr>
        <w:t>và</w:t>
      </w:r>
      <w:r w:rsidR="00D40F4A" w:rsidRPr="005D7523">
        <w:rPr>
          <w:rFonts w:ascii="Times New Roman" w:hAnsi="Times New Roman"/>
          <w:spacing w:val="-2"/>
          <w:sz w:val="28"/>
          <w:szCs w:val="28"/>
        </w:rPr>
        <w:t xml:space="preserve"> Kế toán </w:t>
      </w:r>
      <w:r w:rsidR="002C48E6" w:rsidRPr="005D7523">
        <w:rPr>
          <w:rFonts w:ascii="Times New Roman" w:hAnsi="Times New Roman"/>
          <w:spacing w:val="-2"/>
          <w:sz w:val="28"/>
          <w:szCs w:val="28"/>
        </w:rPr>
        <w:t xml:space="preserve">thực hiện </w:t>
      </w:r>
      <w:r w:rsidR="00D40F4A" w:rsidRPr="005D7523">
        <w:rPr>
          <w:rFonts w:ascii="Times New Roman" w:hAnsi="Times New Roman"/>
          <w:spacing w:val="-2"/>
          <w:sz w:val="28"/>
          <w:szCs w:val="28"/>
        </w:rPr>
        <w:t xml:space="preserve">theo dõi </w:t>
      </w:r>
      <w:r w:rsidR="002C48E6" w:rsidRPr="005D7523">
        <w:rPr>
          <w:rFonts w:ascii="Times New Roman" w:hAnsi="Times New Roman"/>
          <w:spacing w:val="-2"/>
          <w:sz w:val="28"/>
          <w:szCs w:val="28"/>
        </w:rPr>
        <w:t>thu, chi cho từng dự án</w:t>
      </w:r>
      <w:r w:rsidR="00D40F4A" w:rsidRPr="005D7523">
        <w:rPr>
          <w:rFonts w:ascii="Times New Roman" w:hAnsi="Times New Roman"/>
          <w:spacing w:val="-2"/>
          <w:sz w:val="28"/>
          <w:szCs w:val="28"/>
        </w:rPr>
        <w:t xml:space="preserve">, hoạt động, </w:t>
      </w:r>
      <w:r w:rsidR="002C48E6" w:rsidRPr="005D7523">
        <w:rPr>
          <w:rFonts w:ascii="Times New Roman" w:hAnsi="Times New Roman"/>
          <w:spacing w:val="-2"/>
          <w:sz w:val="28"/>
          <w:szCs w:val="28"/>
        </w:rPr>
        <w:t>thực hiện hạch toán, quyết toán đ</w:t>
      </w:r>
      <w:r w:rsidR="002D7C8A" w:rsidRPr="005D7523">
        <w:rPr>
          <w:rFonts w:ascii="Times New Roman" w:hAnsi="Times New Roman"/>
          <w:spacing w:val="-2"/>
          <w:sz w:val="28"/>
          <w:szCs w:val="28"/>
        </w:rPr>
        <w:t>ầ</w:t>
      </w:r>
      <w:r w:rsidR="002C48E6" w:rsidRPr="005D7523">
        <w:rPr>
          <w:rFonts w:ascii="Times New Roman" w:hAnsi="Times New Roman"/>
          <w:spacing w:val="-2"/>
          <w:sz w:val="28"/>
          <w:szCs w:val="28"/>
        </w:rPr>
        <w:t xml:space="preserve">y đủ, kịp thời vào ngân sách đúng quy định. Các khoản </w:t>
      </w:r>
      <w:r w:rsidR="007602BD" w:rsidRPr="005D7523">
        <w:rPr>
          <w:rFonts w:ascii="Times New Roman" w:hAnsi="Times New Roman"/>
          <w:spacing w:val="-2"/>
          <w:sz w:val="28"/>
          <w:szCs w:val="28"/>
        </w:rPr>
        <w:t>thu, chi</w:t>
      </w:r>
      <w:r w:rsidR="00CB2389" w:rsidRPr="005D7523">
        <w:rPr>
          <w:rFonts w:ascii="Times New Roman" w:hAnsi="Times New Roman"/>
          <w:spacing w:val="-2"/>
          <w:sz w:val="28"/>
          <w:szCs w:val="28"/>
        </w:rPr>
        <w:t xml:space="preserve"> </w:t>
      </w:r>
      <w:r w:rsidR="00D40F4A" w:rsidRPr="005D7523">
        <w:rPr>
          <w:rFonts w:ascii="Times New Roman" w:hAnsi="Times New Roman"/>
          <w:spacing w:val="-2"/>
          <w:sz w:val="28"/>
          <w:szCs w:val="28"/>
        </w:rPr>
        <w:t xml:space="preserve">của </w:t>
      </w:r>
      <w:r w:rsidR="002C48E6" w:rsidRPr="005D7523">
        <w:rPr>
          <w:rFonts w:ascii="Times New Roman" w:hAnsi="Times New Roman"/>
          <w:spacing w:val="-2"/>
          <w:sz w:val="28"/>
          <w:szCs w:val="28"/>
        </w:rPr>
        <w:t>ngân sách năm n</w:t>
      </w:r>
      <w:r w:rsidR="00D40F4A" w:rsidRPr="005D7523">
        <w:rPr>
          <w:rFonts w:ascii="Times New Roman" w:hAnsi="Times New Roman"/>
          <w:spacing w:val="-2"/>
          <w:sz w:val="28"/>
          <w:szCs w:val="28"/>
        </w:rPr>
        <w:t>ào</w:t>
      </w:r>
      <w:r w:rsidR="002C48E6" w:rsidRPr="005D7523">
        <w:rPr>
          <w:rFonts w:ascii="Times New Roman" w:hAnsi="Times New Roman"/>
          <w:spacing w:val="-2"/>
          <w:sz w:val="28"/>
          <w:szCs w:val="28"/>
        </w:rPr>
        <w:t xml:space="preserve"> thì quy</w:t>
      </w:r>
      <w:r w:rsidR="002D7C8A" w:rsidRPr="005D7523">
        <w:rPr>
          <w:rFonts w:ascii="Times New Roman" w:hAnsi="Times New Roman"/>
          <w:spacing w:val="-2"/>
          <w:sz w:val="28"/>
          <w:szCs w:val="28"/>
        </w:rPr>
        <w:t>ế</w:t>
      </w:r>
      <w:r w:rsidR="002C48E6" w:rsidRPr="005D7523">
        <w:rPr>
          <w:rFonts w:ascii="Times New Roman" w:hAnsi="Times New Roman"/>
          <w:spacing w:val="-2"/>
          <w:sz w:val="28"/>
          <w:szCs w:val="28"/>
        </w:rPr>
        <w:t>t toán vào thu, chi</w:t>
      </w:r>
      <w:r w:rsidRPr="005D7523">
        <w:rPr>
          <w:rFonts w:ascii="Times New Roman" w:hAnsi="Times New Roman"/>
          <w:spacing w:val="-2"/>
          <w:sz w:val="28"/>
          <w:szCs w:val="28"/>
        </w:rPr>
        <w:t xml:space="preserve"> ngân sách năm đó.</w:t>
      </w:r>
    </w:p>
    <w:p w:rsidR="000C7B0E" w:rsidRPr="005D7523" w:rsidRDefault="002C48E6" w:rsidP="005D7523">
      <w:pPr>
        <w:pStyle w:val="BodyTextIndent2"/>
        <w:spacing w:before="80" w:after="80" w:line="276" w:lineRule="auto"/>
        <w:ind w:firstLine="709"/>
        <w:rPr>
          <w:rFonts w:ascii="Times New Roman" w:hAnsi="Times New Roman"/>
          <w:b/>
          <w:sz w:val="28"/>
          <w:szCs w:val="28"/>
        </w:rPr>
      </w:pPr>
      <w:r w:rsidRPr="005D7523">
        <w:rPr>
          <w:rFonts w:ascii="Times New Roman" w:hAnsi="Times New Roman"/>
          <w:b/>
          <w:sz w:val="28"/>
          <w:szCs w:val="28"/>
        </w:rPr>
        <w:t>Điều</w:t>
      </w:r>
      <w:r w:rsidR="00CB2389" w:rsidRPr="005D7523">
        <w:rPr>
          <w:rFonts w:ascii="Times New Roman" w:hAnsi="Times New Roman"/>
          <w:b/>
          <w:sz w:val="28"/>
          <w:szCs w:val="28"/>
        </w:rPr>
        <w:t xml:space="preserve"> </w:t>
      </w:r>
      <w:r w:rsidR="009C556F" w:rsidRPr="005D7523">
        <w:rPr>
          <w:rFonts w:ascii="Times New Roman" w:hAnsi="Times New Roman"/>
          <w:b/>
          <w:sz w:val="28"/>
          <w:szCs w:val="28"/>
        </w:rPr>
        <w:t>25</w:t>
      </w:r>
      <w:r w:rsidR="000E38B5" w:rsidRPr="005D7523">
        <w:rPr>
          <w:rFonts w:ascii="Times New Roman" w:hAnsi="Times New Roman"/>
          <w:b/>
          <w:sz w:val="28"/>
          <w:szCs w:val="28"/>
        </w:rPr>
        <w:t>. Khoá sổ</w:t>
      </w:r>
      <w:r w:rsidRPr="005D7523">
        <w:rPr>
          <w:rFonts w:ascii="Times New Roman" w:hAnsi="Times New Roman"/>
          <w:b/>
          <w:sz w:val="28"/>
          <w:szCs w:val="28"/>
        </w:rPr>
        <w:t xml:space="preserve"> kế toán và xử lý kinh phí cuối năm</w:t>
      </w:r>
    </w:p>
    <w:p w:rsidR="007717B1" w:rsidRPr="005D7523" w:rsidRDefault="00D40F4A"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 xml:space="preserve">1. </w:t>
      </w:r>
      <w:r w:rsidR="002C48E6" w:rsidRPr="005D7523">
        <w:rPr>
          <w:rFonts w:ascii="Times New Roman" w:hAnsi="Times New Roman"/>
          <w:sz w:val="28"/>
          <w:szCs w:val="28"/>
        </w:rPr>
        <w:t>Cuối niên độ kế toán, đơn vị phải thực hiện khóa s</w:t>
      </w:r>
      <w:r w:rsidR="002D7C8A" w:rsidRPr="005D7523">
        <w:rPr>
          <w:rFonts w:ascii="Times New Roman" w:hAnsi="Times New Roman"/>
          <w:sz w:val="28"/>
          <w:szCs w:val="28"/>
        </w:rPr>
        <w:t>ổ</w:t>
      </w:r>
      <w:r w:rsidR="002C48E6" w:rsidRPr="005D7523">
        <w:rPr>
          <w:rFonts w:ascii="Times New Roman" w:hAnsi="Times New Roman"/>
          <w:sz w:val="28"/>
          <w:szCs w:val="28"/>
        </w:rPr>
        <w:t xml:space="preserve"> kế toán theo chế độ. Trước khi khoá s</w:t>
      </w:r>
      <w:r w:rsidR="000E38B5" w:rsidRPr="005D7523">
        <w:rPr>
          <w:rFonts w:ascii="Times New Roman" w:hAnsi="Times New Roman"/>
          <w:sz w:val="28"/>
          <w:szCs w:val="28"/>
        </w:rPr>
        <w:t>ổ</w:t>
      </w:r>
      <w:r w:rsidR="002C48E6" w:rsidRPr="005D7523">
        <w:rPr>
          <w:rFonts w:ascii="Times New Roman" w:hAnsi="Times New Roman"/>
          <w:sz w:val="28"/>
          <w:szCs w:val="28"/>
        </w:rPr>
        <w:t xml:space="preserve"> kế toán, đơn vị phải thực hiện việc tự kiểm tra công tác tài chính, kế toán tại đơn vị; tổ chức kiểm kê tài sản cố định, vật tư hàng hoá tồn kho, các khoản phải thu, phải trả, tồn quỹ tiền mặt, số dư tài khoản tiền gửi...</w:t>
      </w:r>
      <w:r w:rsidR="00CB2389" w:rsidRPr="005D7523">
        <w:rPr>
          <w:rFonts w:ascii="Times New Roman" w:hAnsi="Times New Roman"/>
          <w:sz w:val="28"/>
          <w:szCs w:val="28"/>
        </w:rPr>
        <w:t xml:space="preserve"> </w:t>
      </w:r>
      <w:r w:rsidR="002C48E6" w:rsidRPr="005D7523">
        <w:rPr>
          <w:rFonts w:ascii="Times New Roman" w:hAnsi="Times New Roman"/>
          <w:sz w:val="28"/>
          <w:szCs w:val="28"/>
        </w:rPr>
        <w:t>có đến thời điểm cuối năm; đồng thời tiến hành đối chiếu số liệu trên s</w:t>
      </w:r>
      <w:r w:rsidR="002D7C8A" w:rsidRPr="005D7523">
        <w:rPr>
          <w:rFonts w:ascii="Times New Roman" w:hAnsi="Times New Roman"/>
          <w:sz w:val="28"/>
          <w:szCs w:val="28"/>
        </w:rPr>
        <w:t>ổ</w:t>
      </w:r>
      <w:r w:rsidR="002C48E6" w:rsidRPr="005D7523">
        <w:rPr>
          <w:rFonts w:ascii="Times New Roman" w:hAnsi="Times New Roman"/>
          <w:sz w:val="28"/>
          <w:szCs w:val="28"/>
        </w:rPr>
        <w:t xml:space="preserve"> sách kế toán với chứng từ thu, chi ngân sách của đơn vị và số liệu của ngân hàng/thủ quỹ, bảo đảm cân đối và khớp đúng về t</w:t>
      </w:r>
      <w:r w:rsidR="002D7C8A" w:rsidRPr="005D7523">
        <w:rPr>
          <w:rFonts w:ascii="Times New Roman" w:hAnsi="Times New Roman"/>
          <w:sz w:val="28"/>
          <w:szCs w:val="28"/>
        </w:rPr>
        <w:t>ổ</w:t>
      </w:r>
      <w:r w:rsidR="002C48E6" w:rsidRPr="005D7523">
        <w:rPr>
          <w:rFonts w:ascii="Times New Roman" w:hAnsi="Times New Roman"/>
          <w:sz w:val="28"/>
          <w:szCs w:val="28"/>
        </w:rPr>
        <w:t>ng số và ch</w:t>
      </w:r>
      <w:r w:rsidR="002D7C8A" w:rsidRPr="005D7523">
        <w:rPr>
          <w:rFonts w:ascii="Times New Roman" w:hAnsi="Times New Roman"/>
          <w:sz w:val="28"/>
          <w:szCs w:val="28"/>
        </w:rPr>
        <w:t>i</w:t>
      </w:r>
      <w:r w:rsidR="002C48E6" w:rsidRPr="005D7523">
        <w:rPr>
          <w:rFonts w:ascii="Times New Roman" w:hAnsi="Times New Roman"/>
          <w:sz w:val="28"/>
          <w:szCs w:val="28"/>
        </w:rPr>
        <w:t xml:space="preserve"> tiết.</w:t>
      </w:r>
    </w:p>
    <w:p w:rsidR="007717B1" w:rsidRPr="005D7523" w:rsidRDefault="002C48E6"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 xml:space="preserve">2. Cuối năm tài chính, </w:t>
      </w:r>
      <w:r w:rsidR="00CB2389" w:rsidRPr="005D7523">
        <w:rPr>
          <w:rFonts w:ascii="Times New Roman" w:hAnsi="Times New Roman"/>
          <w:sz w:val="28"/>
          <w:szCs w:val="28"/>
        </w:rPr>
        <w:t>Ban</w:t>
      </w:r>
      <w:r w:rsidRPr="005D7523">
        <w:rPr>
          <w:rFonts w:ascii="Times New Roman" w:hAnsi="Times New Roman"/>
          <w:sz w:val="28"/>
          <w:szCs w:val="28"/>
        </w:rPr>
        <w:t xml:space="preserve"> Tài chính</w:t>
      </w:r>
      <w:r w:rsidR="00CB2389" w:rsidRPr="005D7523">
        <w:rPr>
          <w:rFonts w:ascii="Times New Roman" w:hAnsi="Times New Roman"/>
          <w:sz w:val="28"/>
          <w:szCs w:val="28"/>
        </w:rPr>
        <w:t xml:space="preserve"> và</w:t>
      </w:r>
      <w:r w:rsidRPr="005D7523">
        <w:rPr>
          <w:rFonts w:ascii="Times New Roman" w:hAnsi="Times New Roman"/>
          <w:sz w:val="28"/>
          <w:szCs w:val="28"/>
        </w:rPr>
        <w:t xml:space="preserve"> Kế toán chủ động báo cáo </w:t>
      </w:r>
      <w:r w:rsidR="00CB2389" w:rsidRPr="005D7523">
        <w:rPr>
          <w:rFonts w:ascii="Times New Roman" w:hAnsi="Times New Roman"/>
          <w:sz w:val="28"/>
          <w:szCs w:val="28"/>
        </w:rPr>
        <w:t>Giám đốc Học viện</w:t>
      </w:r>
      <w:r w:rsidRPr="005D7523">
        <w:rPr>
          <w:rFonts w:ascii="Times New Roman" w:hAnsi="Times New Roman"/>
          <w:sz w:val="28"/>
          <w:szCs w:val="28"/>
        </w:rPr>
        <w:t xml:space="preserve"> xử lý số dư hoặc vượt dự toán, dư hoặc vượt kinh phí</w:t>
      </w:r>
      <w:r w:rsidR="008F7F09">
        <w:rPr>
          <w:rFonts w:ascii="Times New Roman" w:hAnsi="Times New Roman"/>
          <w:sz w:val="28"/>
          <w:szCs w:val="28"/>
        </w:rPr>
        <w:t>,</w:t>
      </w:r>
      <w:r w:rsidRPr="005D7523">
        <w:rPr>
          <w:rFonts w:ascii="Times New Roman" w:hAnsi="Times New Roman"/>
          <w:sz w:val="28"/>
          <w:szCs w:val="28"/>
        </w:rPr>
        <w:t xml:space="preserve"> đảm bảo tuân thủ các quy định của HĐ</w:t>
      </w:r>
      <w:r w:rsidR="00CB2389" w:rsidRPr="005D7523">
        <w:rPr>
          <w:rFonts w:ascii="Times New Roman" w:hAnsi="Times New Roman"/>
          <w:sz w:val="28"/>
          <w:szCs w:val="28"/>
        </w:rPr>
        <w:t>HV</w:t>
      </w:r>
      <w:r w:rsidRPr="005D7523">
        <w:rPr>
          <w:rFonts w:ascii="Times New Roman" w:hAnsi="Times New Roman"/>
          <w:sz w:val="28"/>
          <w:szCs w:val="28"/>
        </w:rPr>
        <w:t xml:space="preserve"> về ngân sách.</w:t>
      </w:r>
    </w:p>
    <w:p w:rsidR="007717B1" w:rsidRPr="005D7523" w:rsidRDefault="009C556F" w:rsidP="005D7523">
      <w:pPr>
        <w:pStyle w:val="BodyTextIndent2"/>
        <w:spacing w:before="80" w:after="80" w:line="276" w:lineRule="auto"/>
        <w:ind w:firstLine="709"/>
        <w:rPr>
          <w:rFonts w:ascii="Times New Roman" w:hAnsi="Times New Roman"/>
          <w:b/>
          <w:sz w:val="28"/>
          <w:szCs w:val="28"/>
        </w:rPr>
      </w:pPr>
      <w:r w:rsidRPr="005D7523">
        <w:rPr>
          <w:rFonts w:ascii="Times New Roman" w:hAnsi="Times New Roman"/>
          <w:b/>
          <w:sz w:val="28"/>
          <w:szCs w:val="28"/>
        </w:rPr>
        <w:t>Điều 26</w:t>
      </w:r>
      <w:r w:rsidR="002C48E6" w:rsidRPr="005D7523">
        <w:rPr>
          <w:rFonts w:ascii="Times New Roman" w:hAnsi="Times New Roman"/>
          <w:b/>
          <w:sz w:val="28"/>
          <w:szCs w:val="28"/>
        </w:rPr>
        <w:t xml:space="preserve">. </w:t>
      </w:r>
      <w:r w:rsidR="00B0717C" w:rsidRPr="005D7523">
        <w:rPr>
          <w:rFonts w:ascii="Times New Roman" w:hAnsi="Times New Roman"/>
          <w:b/>
          <w:sz w:val="28"/>
          <w:szCs w:val="28"/>
        </w:rPr>
        <w:t>Kiểm tra, kiểm toán</w:t>
      </w:r>
    </w:p>
    <w:p w:rsidR="007717B1" w:rsidRPr="005D7523" w:rsidRDefault="007717B1"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 xml:space="preserve">1. </w:t>
      </w:r>
      <w:r w:rsidR="002C48E6" w:rsidRPr="005D7523">
        <w:rPr>
          <w:rFonts w:ascii="Times New Roman" w:hAnsi="Times New Roman"/>
          <w:sz w:val="28"/>
          <w:szCs w:val="28"/>
        </w:rPr>
        <w:t>Tự kiểm tra kế</w:t>
      </w:r>
      <w:r w:rsidR="00B0717C" w:rsidRPr="005D7523">
        <w:rPr>
          <w:rFonts w:ascii="Times New Roman" w:hAnsi="Times New Roman"/>
          <w:sz w:val="28"/>
          <w:szCs w:val="28"/>
        </w:rPr>
        <w:t xml:space="preserve"> toán: Các đơn vị trực thuộc, </w:t>
      </w:r>
      <w:r w:rsidR="00CB2389" w:rsidRPr="005D7523">
        <w:rPr>
          <w:rFonts w:ascii="Times New Roman" w:hAnsi="Times New Roman"/>
          <w:sz w:val="28"/>
          <w:szCs w:val="28"/>
        </w:rPr>
        <w:t>Ban</w:t>
      </w:r>
      <w:r w:rsidR="002C48E6" w:rsidRPr="005D7523">
        <w:rPr>
          <w:rFonts w:ascii="Times New Roman" w:hAnsi="Times New Roman"/>
          <w:sz w:val="28"/>
          <w:szCs w:val="28"/>
        </w:rPr>
        <w:t xml:space="preserve"> Tài chính</w:t>
      </w:r>
      <w:r w:rsidR="00B0717C" w:rsidRPr="005D7523">
        <w:rPr>
          <w:rFonts w:ascii="Times New Roman" w:hAnsi="Times New Roman"/>
          <w:sz w:val="28"/>
          <w:szCs w:val="28"/>
        </w:rPr>
        <w:t xml:space="preserve"> </w:t>
      </w:r>
      <w:r w:rsidR="00CB2389" w:rsidRPr="005D7523">
        <w:rPr>
          <w:rFonts w:ascii="Times New Roman" w:hAnsi="Times New Roman"/>
          <w:sz w:val="28"/>
          <w:szCs w:val="28"/>
        </w:rPr>
        <w:t>và</w:t>
      </w:r>
      <w:r w:rsidR="002C48E6" w:rsidRPr="005D7523">
        <w:rPr>
          <w:rFonts w:ascii="Times New Roman" w:hAnsi="Times New Roman"/>
          <w:sz w:val="28"/>
          <w:szCs w:val="28"/>
        </w:rPr>
        <w:t xml:space="preserve"> Kế to</w:t>
      </w:r>
      <w:r w:rsidR="002C6F58" w:rsidRPr="005D7523">
        <w:rPr>
          <w:rFonts w:ascii="Times New Roman" w:hAnsi="Times New Roman"/>
          <w:sz w:val="28"/>
          <w:szCs w:val="28"/>
        </w:rPr>
        <w:t>án căn cứ chức năng,</w:t>
      </w:r>
      <w:r w:rsidR="002C48E6" w:rsidRPr="005D7523">
        <w:rPr>
          <w:rFonts w:ascii="Times New Roman" w:hAnsi="Times New Roman"/>
          <w:sz w:val="28"/>
          <w:szCs w:val="28"/>
        </w:rPr>
        <w:t xml:space="preserve"> nhiệm vụ được phân công có trách nhiệm tổ chức thực hiện chế độ tự kiểm tra kế toán thường xuyên, định kỳ đối với các đơn vị, cá nhân có nghĩa vụ thu, chi ngân sách thuộc phạm vi do đơn vị mình quản lý; trong quá trình tự kiểm tra kế toán, nếu phát hiện các khoản thu, khoản ch</w:t>
      </w:r>
      <w:r w:rsidR="002C6F58" w:rsidRPr="005D7523">
        <w:rPr>
          <w:rFonts w:ascii="Times New Roman" w:hAnsi="Times New Roman"/>
          <w:sz w:val="28"/>
          <w:szCs w:val="28"/>
        </w:rPr>
        <w:t>i</w:t>
      </w:r>
      <w:r w:rsidR="002C48E6" w:rsidRPr="005D7523">
        <w:rPr>
          <w:rFonts w:ascii="Times New Roman" w:hAnsi="Times New Roman"/>
          <w:sz w:val="28"/>
          <w:szCs w:val="28"/>
        </w:rPr>
        <w:t xml:space="preserve"> không đúng chế độ thì phải kiến nghị xử lý theo quy định của pháp luật</w:t>
      </w:r>
      <w:r w:rsidR="008F7F09">
        <w:rPr>
          <w:rFonts w:ascii="Times New Roman" w:hAnsi="Times New Roman"/>
          <w:sz w:val="28"/>
          <w:szCs w:val="28"/>
        </w:rPr>
        <w:t xml:space="preserve"> và của Học viện</w:t>
      </w:r>
      <w:r w:rsidR="002C48E6" w:rsidRPr="005D7523">
        <w:rPr>
          <w:rFonts w:ascii="Times New Roman" w:hAnsi="Times New Roman"/>
          <w:sz w:val="28"/>
          <w:szCs w:val="28"/>
        </w:rPr>
        <w:t>.</w:t>
      </w:r>
    </w:p>
    <w:p w:rsidR="007717B1" w:rsidRPr="00FD39C8" w:rsidRDefault="002C48E6"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2. Ki</w:t>
      </w:r>
      <w:r w:rsidR="002C6F58" w:rsidRPr="005D7523">
        <w:rPr>
          <w:rFonts w:ascii="Times New Roman" w:hAnsi="Times New Roman"/>
          <w:sz w:val="28"/>
          <w:szCs w:val="28"/>
        </w:rPr>
        <w:t>ể</w:t>
      </w:r>
      <w:r w:rsidR="007717B1" w:rsidRPr="005D7523">
        <w:rPr>
          <w:rFonts w:ascii="Times New Roman" w:hAnsi="Times New Roman"/>
          <w:sz w:val="28"/>
          <w:szCs w:val="28"/>
        </w:rPr>
        <w:t>m tra kế toán: Khi cần thiết, theo chức năng và thẩ</w:t>
      </w:r>
      <w:r w:rsidRPr="005D7523">
        <w:rPr>
          <w:rFonts w:ascii="Times New Roman" w:hAnsi="Times New Roman"/>
          <w:sz w:val="28"/>
          <w:szCs w:val="28"/>
        </w:rPr>
        <w:t>m quy</w:t>
      </w:r>
      <w:r w:rsidR="002C6F58" w:rsidRPr="005D7523">
        <w:rPr>
          <w:rFonts w:ascii="Times New Roman" w:hAnsi="Times New Roman"/>
          <w:sz w:val="28"/>
          <w:szCs w:val="28"/>
        </w:rPr>
        <w:t>ề</w:t>
      </w:r>
      <w:r w:rsidRPr="005D7523">
        <w:rPr>
          <w:rFonts w:ascii="Times New Roman" w:hAnsi="Times New Roman"/>
          <w:sz w:val="28"/>
          <w:szCs w:val="28"/>
        </w:rPr>
        <w:t xml:space="preserve">n, </w:t>
      </w:r>
      <w:r w:rsidR="00CB2389" w:rsidRPr="005D7523">
        <w:rPr>
          <w:rFonts w:ascii="Times New Roman" w:hAnsi="Times New Roman"/>
          <w:sz w:val="28"/>
          <w:szCs w:val="28"/>
        </w:rPr>
        <w:t>Giám đốc Học viện</w:t>
      </w:r>
      <w:r w:rsidRPr="005D7523">
        <w:rPr>
          <w:rFonts w:ascii="Times New Roman" w:hAnsi="Times New Roman"/>
          <w:sz w:val="28"/>
          <w:szCs w:val="28"/>
        </w:rPr>
        <w:t xml:space="preserve"> ban hành quyết định kiểm tra kế toán và công tác quản lý tài chính đối với đơn vị trực thuộ</w:t>
      </w:r>
      <w:r w:rsidR="00B0717C" w:rsidRPr="005D7523">
        <w:rPr>
          <w:rFonts w:ascii="Times New Roman" w:hAnsi="Times New Roman"/>
          <w:sz w:val="28"/>
          <w:szCs w:val="28"/>
        </w:rPr>
        <w:t xml:space="preserve">c và </w:t>
      </w:r>
      <w:r w:rsidR="00CB2389" w:rsidRPr="005D7523">
        <w:rPr>
          <w:rFonts w:ascii="Times New Roman" w:hAnsi="Times New Roman"/>
          <w:sz w:val="28"/>
          <w:szCs w:val="28"/>
        </w:rPr>
        <w:t xml:space="preserve">Ban </w:t>
      </w:r>
      <w:r w:rsidR="00B0717C" w:rsidRPr="005D7523">
        <w:rPr>
          <w:rFonts w:ascii="Times New Roman" w:hAnsi="Times New Roman"/>
          <w:sz w:val="28"/>
          <w:szCs w:val="28"/>
        </w:rPr>
        <w:t xml:space="preserve">Tài chính </w:t>
      </w:r>
      <w:r w:rsidR="00CB2389" w:rsidRPr="005D7523">
        <w:rPr>
          <w:rFonts w:ascii="Times New Roman" w:hAnsi="Times New Roman"/>
          <w:sz w:val="28"/>
          <w:szCs w:val="28"/>
        </w:rPr>
        <w:t>và</w:t>
      </w:r>
      <w:r w:rsidR="00B0717C" w:rsidRPr="005D7523">
        <w:rPr>
          <w:rFonts w:ascii="Times New Roman" w:hAnsi="Times New Roman"/>
          <w:sz w:val="28"/>
          <w:szCs w:val="28"/>
        </w:rPr>
        <w:t xml:space="preserve"> Kế toán.</w:t>
      </w:r>
      <w:r w:rsidRPr="005D7523">
        <w:rPr>
          <w:rFonts w:ascii="Times New Roman" w:hAnsi="Times New Roman"/>
          <w:sz w:val="28"/>
          <w:szCs w:val="28"/>
        </w:rPr>
        <w:t xml:space="preserve"> Việc kiểm tra tuân thủ theo trình tự và thủ tục quy định. </w:t>
      </w:r>
      <w:r w:rsidR="00B0717C" w:rsidRPr="005D7523">
        <w:rPr>
          <w:rFonts w:ascii="Times New Roman" w:hAnsi="Times New Roman"/>
          <w:sz w:val="28"/>
          <w:szCs w:val="28"/>
        </w:rPr>
        <w:t xml:space="preserve">Riêng công tác kiểm tra quyết toán báo cáo tài chính </w:t>
      </w:r>
      <w:r w:rsidR="001D4F2E" w:rsidRPr="00FD39C8">
        <w:rPr>
          <w:rFonts w:ascii="Times New Roman" w:hAnsi="Times New Roman"/>
          <w:sz w:val="28"/>
          <w:szCs w:val="28"/>
        </w:rPr>
        <w:t xml:space="preserve">các đơn vị </w:t>
      </w:r>
      <w:r w:rsidR="00B0717C" w:rsidRPr="00FD39C8">
        <w:rPr>
          <w:rFonts w:ascii="Times New Roman" w:hAnsi="Times New Roman"/>
          <w:sz w:val="28"/>
          <w:szCs w:val="28"/>
        </w:rPr>
        <w:t>thự</w:t>
      </w:r>
      <w:r w:rsidR="00D23B1F" w:rsidRPr="00FD39C8">
        <w:rPr>
          <w:rFonts w:ascii="Times New Roman" w:hAnsi="Times New Roman"/>
          <w:sz w:val="28"/>
          <w:szCs w:val="28"/>
        </w:rPr>
        <w:t>c hiện theo quy định tại Điều 27</w:t>
      </w:r>
      <w:r w:rsidR="00B0717C" w:rsidRPr="00FD39C8">
        <w:rPr>
          <w:rFonts w:ascii="Times New Roman" w:hAnsi="Times New Roman"/>
          <w:sz w:val="28"/>
          <w:szCs w:val="28"/>
        </w:rPr>
        <w:t xml:space="preserve"> của Quy chế này.</w:t>
      </w:r>
    </w:p>
    <w:p w:rsidR="007717B1" w:rsidRPr="005D7523" w:rsidRDefault="00B0717C" w:rsidP="005D7523">
      <w:pPr>
        <w:pStyle w:val="BodyTextIndent2"/>
        <w:spacing w:before="80" w:after="80" w:line="276" w:lineRule="auto"/>
        <w:ind w:firstLine="709"/>
        <w:rPr>
          <w:rFonts w:ascii="Times New Roman" w:hAnsi="Times New Roman"/>
          <w:sz w:val="28"/>
          <w:szCs w:val="28"/>
        </w:rPr>
      </w:pPr>
      <w:r w:rsidRPr="00FD39C8">
        <w:rPr>
          <w:rFonts w:ascii="Times New Roman" w:hAnsi="Times New Roman"/>
          <w:sz w:val="28"/>
          <w:szCs w:val="28"/>
        </w:rPr>
        <w:t xml:space="preserve">3. Kiểm toán nội bộ: Hàng năm, </w:t>
      </w:r>
      <w:r w:rsidR="002C6F58" w:rsidRPr="00FD39C8">
        <w:rPr>
          <w:rFonts w:ascii="Times New Roman" w:hAnsi="Times New Roman"/>
          <w:sz w:val="28"/>
          <w:szCs w:val="28"/>
        </w:rPr>
        <w:t>t</w:t>
      </w:r>
      <w:r w:rsidR="007717B1" w:rsidRPr="00FD39C8">
        <w:rPr>
          <w:rFonts w:ascii="Times New Roman" w:hAnsi="Times New Roman"/>
          <w:sz w:val="28"/>
          <w:szCs w:val="28"/>
        </w:rPr>
        <w:t>rên cơ sở đề nghị của Ban Thanh tra nhân dân</w:t>
      </w:r>
      <w:r w:rsidR="008F7F09" w:rsidRPr="00FD39C8">
        <w:rPr>
          <w:rFonts w:ascii="Times New Roman" w:hAnsi="Times New Roman"/>
          <w:sz w:val="28"/>
          <w:szCs w:val="28"/>
        </w:rPr>
        <w:t xml:space="preserve"> và yêu cầu của HĐHV</w:t>
      </w:r>
      <w:r w:rsidR="007717B1" w:rsidRPr="00FD39C8">
        <w:rPr>
          <w:rFonts w:ascii="Times New Roman" w:hAnsi="Times New Roman"/>
          <w:sz w:val="28"/>
          <w:szCs w:val="28"/>
        </w:rPr>
        <w:t xml:space="preserve">, </w:t>
      </w:r>
      <w:r w:rsidR="00932DF6" w:rsidRPr="00FD39C8">
        <w:rPr>
          <w:rFonts w:ascii="Times New Roman" w:hAnsi="Times New Roman"/>
          <w:sz w:val="28"/>
          <w:szCs w:val="28"/>
        </w:rPr>
        <w:t>Giám đốc Học viện</w:t>
      </w:r>
      <w:r w:rsidRPr="00FD39C8">
        <w:rPr>
          <w:rFonts w:ascii="Times New Roman" w:hAnsi="Times New Roman"/>
          <w:sz w:val="28"/>
          <w:szCs w:val="28"/>
        </w:rPr>
        <w:t xml:space="preserve"> ban hành quyết định kiểm toán nội bộ </w:t>
      </w:r>
      <w:r w:rsidR="00932DF6" w:rsidRPr="00FD39C8">
        <w:rPr>
          <w:rFonts w:ascii="Times New Roman" w:hAnsi="Times New Roman"/>
          <w:sz w:val="28"/>
          <w:szCs w:val="28"/>
        </w:rPr>
        <w:t xml:space="preserve">về </w:t>
      </w:r>
      <w:r w:rsidRPr="00FD39C8">
        <w:rPr>
          <w:rFonts w:ascii="Times New Roman" w:hAnsi="Times New Roman"/>
          <w:sz w:val="28"/>
          <w:szCs w:val="28"/>
        </w:rPr>
        <w:t>công tác quản lý tài chính</w:t>
      </w:r>
      <w:r w:rsidR="001E752C" w:rsidRPr="00FD39C8">
        <w:rPr>
          <w:rFonts w:ascii="Times New Roman" w:hAnsi="Times New Roman"/>
          <w:sz w:val="28"/>
          <w:szCs w:val="28"/>
        </w:rPr>
        <w:t>, tài sản</w:t>
      </w:r>
      <w:r w:rsidRPr="00FD39C8">
        <w:rPr>
          <w:rFonts w:ascii="Times New Roman" w:hAnsi="Times New Roman"/>
          <w:sz w:val="28"/>
          <w:szCs w:val="28"/>
        </w:rPr>
        <w:t xml:space="preserve"> đối với đơn vị trực thuộc </w:t>
      </w:r>
      <w:r w:rsidR="00932DF6" w:rsidRPr="00FD39C8">
        <w:rPr>
          <w:rFonts w:ascii="Times New Roman" w:hAnsi="Times New Roman"/>
          <w:sz w:val="28"/>
          <w:szCs w:val="28"/>
        </w:rPr>
        <w:t xml:space="preserve">Học viện và Ban </w:t>
      </w:r>
      <w:r w:rsidRPr="00FD39C8">
        <w:rPr>
          <w:rFonts w:ascii="Times New Roman" w:hAnsi="Times New Roman"/>
          <w:sz w:val="28"/>
          <w:szCs w:val="28"/>
        </w:rPr>
        <w:t xml:space="preserve">Tài chính </w:t>
      </w:r>
      <w:r w:rsidR="00932DF6" w:rsidRPr="00FD39C8">
        <w:rPr>
          <w:rFonts w:ascii="Times New Roman" w:hAnsi="Times New Roman"/>
          <w:sz w:val="28"/>
          <w:szCs w:val="28"/>
        </w:rPr>
        <w:t>và</w:t>
      </w:r>
      <w:r w:rsidRPr="00FD39C8">
        <w:rPr>
          <w:rFonts w:ascii="Times New Roman" w:hAnsi="Times New Roman"/>
          <w:sz w:val="28"/>
          <w:szCs w:val="28"/>
        </w:rPr>
        <w:t xml:space="preserve"> Kế toán. Việc kiểm toán tuân thủ theo trình tự và thủ tục quy </w:t>
      </w:r>
      <w:r w:rsidRPr="00FD39C8">
        <w:rPr>
          <w:rFonts w:ascii="Times New Roman" w:hAnsi="Times New Roman"/>
          <w:sz w:val="28"/>
          <w:szCs w:val="28"/>
        </w:rPr>
        <w:lastRenderedPageBreak/>
        <w:t>định</w:t>
      </w:r>
      <w:r w:rsidR="008F7F09" w:rsidRPr="00FD39C8">
        <w:rPr>
          <w:rFonts w:ascii="Times New Roman" w:hAnsi="Times New Roman"/>
          <w:sz w:val="28"/>
          <w:szCs w:val="28"/>
        </w:rPr>
        <w:t xml:space="preserve"> của Học viện và các chế độ, chuẩn mực kiểm toán Việt Nam và quy định pháp luật về kiểm toán nội bộ</w:t>
      </w:r>
      <w:r w:rsidRPr="00FD39C8">
        <w:rPr>
          <w:rFonts w:ascii="Times New Roman" w:hAnsi="Times New Roman"/>
          <w:sz w:val="28"/>
          <w:szCs w:val="28"/>
        </w:rPr>
        <w:t>.</w:t>
      </w:r>
      <w:r w:rsidRPr="005D7523">
        <w:rPr>
          <w:rFonts w:ascii="Times New Roman" w:hAnsi="Times New Roman"/>
          <w:sz w:val="28"/>
          <w:szCs w:val="28"/>
        </w:rPr>
        <w:t xml:space="preserve"> </w:t>
      </w:r>
    </w:p>
    <w:p w:rsidR="005546A4" w:rsidRPr="005D7523" w:rsidRDefault="00B0717C"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 xml:space="preserve">4. Kiểm toán nhà nước: </w:t>
      </w:r>
      <w:r w:rsidR="00932DF6" w:rsidRPr="005D7523">
        <w:rPr>
          <w:rFonts w:ascii="Times New Roman" w:hAnsi="Times New Roman"/>
          <w:sz w:val="28"/>
          <w:szCs w:val="28"/>
        </w:rPr>
        <w:t>Giám đốc Học viện</w:t>
      </w:r>
      <w:r w:rsidRPr="005D7523">
        <w:rPr>
          <w:rFonts w:ascii="Times New Roman" w:hAnsi="Times New Roman"/>
          <w:sz w:val="28"/>
          <w:szCs w:val="28"/>
        </w:rPr>
        <w:t xml:space="preserve"> đăng ký</w:t>
      </w:r>
      <w:r w:rsidR="00932DF6" w:rsidRPr="005D7523">
        <w:rPr>
          <w:rFonts w:ascii="Times New Roman" w:hAnsi="Times New Roman"/>
          <w:sz w:val="28"/>
          <w:szCs w:val="28"/>
        </w:rPr>
        <w:t xml:space="preserve"> hoặc thực hiện</w:t>
      </w:r>
      <w:r w:rsidRPr="005D7523">
        <w:rPr>
          <w:rFonts w:ascii="Times New Roman" w:hAnsi="Times New Roman"/>
          <w:sz w:val="28"/>
          <w:szCs w:val="28"/>
        </w:rPr>
        <w:t xml:space="preserve"> </w:t>
      </w:r>
      <w:r w:rsidR="007717B1" w:rsidRPr="005D7523">
        <w:rPr>
          <w:rFonts w:ascii="Times New Roman" w:hAnsi="Times New Roman"/>
          <w:sz w:val="28"/>
          <w:szCs w:val="28"/>
        </w:rPr>
        <w:t xml:space="preserve">kế hoạch </w:t>
      </w:r>
      <w:r w:rsidR="00932DF6" w:rsidRPr="005D7523">
        <w:rPr>
          <w:rFonts w:ascii="Times New Roman" w:hAnsi="Times New Roman"/>
          <w:sz w:val="28"/>
          <w:szCs w:val="28"/>
        </w:rPr>
        <w:t xml:space="preserve">của </w:t>
      </w:r>
      <w:r w:rsidRPr="005D7523">
        <w:rPr>
          <w:rFonts w:ascii="Times New Roman" w:hAnsi="Times New Roman"/>
          <w:sz w:val="28"/>
          <w:szCs w:val="28"/>
        </w:rPr>
        <w:t xml:space="preserve">Kiểm toán Nhà nước </w:t>
      </w:r>
      <w:r w:rsidR="00932DF6" w:rsidRPr="005D7523">
        <w:rPr>
          <w:rFonts w:ascii="Times New Roman" w:hAnsi="Times New Roman"/>
          <w:sz w:val="28"/>
          <w:szCs w:val="28"/>
        </w:rPr>
        <w:t xml:space="preserve">về </w:t>
      </w:r>
      <w:r w:rsidRPr="005D7523">
        <w:rPr>
          <w:rFonts w:ascii="Times New Roman" w:hAnsi="Times New Roman"/>
          <w:sz w:val="28"/>
          <w:szCs w:val="28"/>
        </w:rPr>
        <w:t xml:space="preserve">kiểm toán việc sử dụng ngân sách, thực hiện các hoạt động và </w:t>
      </w:r>
      <w:r w:rsidR="001E752C" w:rsidRPr="005D7523">
        <w:rPr>
          <w:rFonts w:ascii="Times New Roman" w:hAnsi="Times New Roman"/>
          <w:sz w:val="28"/>
          <w:szCs w:val="28"/>
        </w:rPr>
        <w:t xml:space="preserve">quản lý, </w:t>
      </w:r>
      <w:r w:rsidRPr="005D7523">
        <w:rPr>
          <w:rFonts w:ascii="Times New Roman" w:hAnsi="Times New Roman"/>
          <w:sz w:val="28"/>
          <w:szCs w:val="28"/>
        </w:rPr>
        <w:t>sử dụng tài sản tại</w:t>
      </w:r>
      <w:r w:rsidR="00932DF6" w:rsidRPr="005D7523">
        <w:rPr>
          <w:rFonts w:ascii="Times New Roman" w:hAnsi="Times New Roman"/>
          <w:sz w:val="28"/>
          <w:szCs w:val="28"/>
        </w:rPr>
        <w:t xml:space="preserve"> Học viện</w:t>
      </w:r>
      <w:r w:rsidR="005546A4" w:rsidRPr="005D7523">
        <w:rPr>
          <w:rFonts w:ascii="Times New Roman" w:hAnsi="Times New Roman"/>
          <w:sz w:val="28"/>
          <w:szCs w:val="28"/>
        </w:rPr>
        <w:t xml:space="preserve">; </w:t>
      </w:r>
      <w:r w:rsidR="001E752C" w:rsidRPr="005D7523">
        <w:rPr>
          <w:rFonts w:ascii="Times New Roman" w:hAnsi="Times New Roman"/>
          <w:sz w:val="28"/>
          <w:szCs w:val="28"/>
        </w:rPr>
        <w:t>T</w:t>
      </w:r>
      <w:r w:rsidR="005546A4" w:rsidRPr="005D7523">
        <w:rPr>
          <w:rFonts w:ascii="Times New Roman" w:hAnsi="Times New Roman"/>
          <w:sz w:val="28"/>
          <w:szCs w:val="28"/>
        </w:rPr>
        <w:t>hực hiện công khai kết quả kiểm toán theo quy định</w:t>
      </w:r>
      <w:r w:rsidRPr="005D7523">
        <w:rPr>
          <w:rFonts w:ascii="Times New Roman" w:hAnsi="Times New Roman"/>
          <w:sz w:val="28"/>
          <w:szCs w:val="28"/>
        </w:rPr>
        <w:t>.</w:t>
      </w:r>
      <w:r w:rsidR="001D4F2E" w:rsidRPr="005D7523">
        <w:rPr>
          <w:rFonts w:ascii="Times New Roman" w:hAnsi="Times New Roman"/>
          <w:sz w:val="28"/>
          <w:szCs w:val="28"/>
        </w:rPr>
        <w:t xml:space="preserve"> </w:t>
      </w:r>
    </w:p>
    <w:p w:rsidR="007717B1" w:rsidRPr="005D7523" w:rsidRDefault="00B0717C"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5. Kiểm toán độc lập:</w:t>
      </w:r>
    </w:p>
    <w:p w:rsidR="007717B1" w:rsidRPr="005D7523" w:rsidRDefault="00B0717C"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 xml:space="preserve">a) </w:t>
      </w:r>
      <w:r w:rsidR="001D4F2E" w:rsidRPr="005D7523">
        <w:rPr>
          <w:rFonts w:ascii="Times New Roman" w:hAnsi="Times New Roman"/>
          <w:sz w:val="28"/>
          <w:szCs w:val="28"/>
        </w:rPr>
        <w:t>Trong quý 1 của năm sau, c</w:t>
      </w:r>
      <w:r w:rsidRPr="005D7523">
        <w:rPr>
          <w:rFonts w:ascii="Times New Roman" w:hAnsi="Times New Roman"/>
          <w:sz w:val="28"/>
          <w:szCs w:val="28"/>
        </w:rPr>
        <w:t xml:space="preserve">ác đơn vị có </w:t>
      </w:r>
      <w:r w:rsidR="00E4469C" w:rsidRPr="005D7523">
        <w:rPr>
          <w:rFonts w:ascii="Times New Roman" w:hAnsi="Times New Roman"/>
          <w:sz w:val="28"/>
          <w:szCs w:val="28"/>
        </w:rPr>
        <w:t xml:space="preserve">con </w:t>
      </w:r>
      <w:r w:rsidRPr="005D7523">
        <w:rPr>
          <w:rFonts w:ascii="Times New Roman" w:hAnsi="Times New Roman"/>
          <w:sz w:val="28"/>
          <w:szCs w:val="28"/>
        </w:rPr>
        <w:t xml:space="preserve">dấu </w:t>
      </w:r>
      <w:r w:rsidR="00E4469C" w:rsidRPr="005D7523">
        <w:rPr>
          <w:rFonts w:ascii="Times New Roman" w:hAnsi="Times New Roman"/>
          <w:sz w:val="28"/>
          <w:szCs w:val="28"/>
        </w:rPr>
        <w:t>và tài khoản</w:t>
      </w:r>
      <w:r w:rsidRPr="005D7523">
        <w:rPr>
          <w:rFonts w:ascii="Times New Roman" w:hAnsi="Times New Roman"/>
          <w:sz w:val="28"/>
          <w:szCs w:val="28"/>
        </w:rPr>
        <w:t>, hạch toán độc lập đều phải thực hiện kiểm toán độc lậ</w:t>
      </w:r>
      <w:r w:rsidR="001D4F2E" w:rsidRPr="005D7523">
        <w:rPr>
          <w:rFonts w:ascii="Times New Roman" w:hAnsi="Times New Roman"/>
          <w:sz w:val="28"/>
          <w:szCs w:val="28"/>
        </w:rPr>
        <w:t xml:space="preserve">p báo cáo tài chính của năm trước. </w:t>
      </w:r>
    </w:p>
    <w:p w:rsidR="007717B1" w:rsidRPr="005D7523" w:rsidRDefault="00B0717C"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b)</w:t>
      </w:r>
      <w:r w:rsidR="001D4F2E" w:rsidRPr="005D7523">
        <w:rPr>
          <w:rFonts w:ascii="Times New Roman" w:hAnsi="Times New Roman"/>
          <w:sz w:val="28"/>
          <w:szCs w:val="28"/>
        </w:rPr>
        <w:t xml:space="preserve"> </w:t>
      </w:r>
      <w:r w:rsidR="001E752C" w:rsidRPr="005D7523">
        <w:rPr>
          <w:rFonts w:ascii="Times New Roman" w:hAnsi="Times New Roman"/>
          <w:sz w:val="28"/>
          <w:szCs w:val="28"/>
        </w:rPr>
        <w:t>Giám đốc Học viện</w:t>
      </w:r>
      <w:r w:rsidR="002645EC" w:rsidRPr="005D7523">
        <w:rPr>
          <w:rFonts w:ascii="Times New Roman" w:hAnsi="Times New Roman"/>
          <w:sz w:val="28"/>
          <w:szCs w:val="28"/>
        </w:rPr>
        <w:t xml:space="preserve"> quyết định thuê </w:t>
      </w:r>
      <w:r w:rsidR="001D4F2E" w:rsidRPr="005D7523">
        <w:rPr>
          <w:rFonts w:ascii="Times New Roman" w:hAnsi="Times New Roman"/>
          <w:sz w:val="28"/>
          <w:szCs w:val="28"/>
        </w:rPr>
        <w:t xml:space="preserve">dịch vụ kiểm toán độc lập được phép hoạt động tại Việt Nam để kiểm toán hoạt động, kiểm toán báo cáo tài chính của </w:t>
      </w:r>
      <w:r w:rsidR="00932DF6" w:rsidRPr="005D7523">
        <w:rPr>
          <w:rFonts w:ascii="Times New Roman" w:hAnsi="Times New Roman"/>
          <w:sz w:val="28"/>
          <w:szCs w:val="28"/>
        </w:rPr>
        <w:t>Học viện</w:t>
      </w:r>
      <w:r w:rsidR="002D3216" w:rsidRPr="005D7523">
        <w:rPr>
          <w:rFonts w:ascii="Times New Roman" w:hAnsi="Times New Roman"/>
          <w:sz w:val="28"/>
          <w:szCs w:val="28"/>
        </w:rPr>
        <w:t xml:space="preserve"> khi cần thiết nhằm đảm bảo tính hiệu quả, minh bạch trong việc thực hiện các nhiệm vụ được quy định tại Điều 6 của Quy chế này.</w:t>
      </w:r>
    </w:p>
    <w:p w:rsidR="007717B1" w:rsidRPr="005D7523" w:rsidRDefault="007717B1" w:rsidP="005D7523">
      <w:pPr>
        <w:pStyle w:val="BodyTextIndent2"/>
        <w:spacing w:before="80" w:after="80" w:line="276" w:lineRule="auto"/>
        <w:ind w:firstLine="709"/>
        <w:rPr>
          <w:rFonts w:ascii="Times New Roman" w:hAnsi="Times New Roman"/>
          <w:b/>
          <w:sz w:val="28"/>
          <w:szCs w:val="28"/>
        </w:rPr>
      </w:pPr>
      <w:r w:rsidRPr="005D7523">
        <w:rPr>
          <w:rFonts w:ascii="Times New Roman" w:hAnsi="Times New Roman"/>
          <w:b/>
          <w:sz w:val="28"/>
          <w:szCs w:val="28"/>
        </w:rPr>
        <w:t>Điều 2</w:t>
      </w:r>
      <w:r w:rsidR="009C556F" w:rsidRPr="005D7523">
        <w:rPr>
          <w:rFonts w:ascii="Times New Roman" w:hAnsi="Times New Roman"/>
          <w:b/>
          <w:sz w:val="28"/>
          <w:szCs w:val="28"/>
        </w:rPr>
        <w:t>7</w:t>
      </w:r>
      <w:r w:rsidR="002C48E6" w:rsidRPr="005D7523">
        <w:rPr>
          <w:rFonts w:ascii="Times New Roman" w:hAnsi="Times New Roman"/>
          <w:b/>
          <w:sz w:val="28"/>
          <w:szCs w:val="28"/>
        </w:rPr>
        <w:t xml:space="preserve">. </w:t>
      </w:r>
      <w:r w:rsidR="001D4F2E" w:rsidRPr="005D7523">
        <w:rPr>
          <w:rFonts w:ascii="Times New Roman" w:hAnsi="Times New Roman"/>
          <w:b/>
          <w:sz w:val="28"/>
          <w:szCs w:val="28"/>
        </w:rPr>
        <w:t>Q</w:t>
      </w:r>
      <w:r w:rsidR="002C48E6" w:rsidRPr="005D7523">
        <w:rPr>
          <w:rFonts w:ascii="Times New Roman" w:hAnsi="Times New Roman"/>
          <w:b/>
          <w:sz w:val="28"/>
          <w:szCs w:val="28"/>
        </w:rPr>
        <w:t xml:space="preserve">uyết toán </w:t>
      </w:r>
      <w:r w:rsidR="001D4F2E" w:rsidRPr="005D7523">
        <w:rPr>
          <w:rFonts w:ascii="Times New Roman" w:hAnsi="Times New Roman"/>
          <w:b/>
          <w:sz w:val="28"/>
          <w:szCs w:val="28"/>
        </w:rPr>
        <w:t>báo cáo tài chính các đơn vị</w:t>
      </w:r>
    </w:p>
    <w:p w:rsidR="007717B1" w:rsidRPr="005D7523" w:rsidRDefault="001D4F2E"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1.</w:t>
      </w:r>
      <w:r w:rsidR="00932DF6" w:rsidRPr="005D7523">
        <w:rPr>
          <w:rFonts w:ascii="Times New Roman" w:hAnsi="Times New Roman"/>
          <w:sz w:val="28"/>
          <w:szCs w:val="28"/>
        </w:rPr>
        <w:t xml:space="preserve"> </w:t>
      </w:r>
      <w:r w:rsidRPr="005D7523">
        <w:rPr>
          <w:rFonts w:ascii="Times New Roman" w:hAnsi="Times New Roman"/>
          <w:sz w:val="28"/>
          <w:szCs w:val="28"/>
        </w:rPr>
        <w:t xml:space="preserve">Đầu quý 1 của năm sau, </w:t>
      </w:r>
      <w:r w:rsidR="00932DF6" w:rsidRPr="005D7523">
        <w:rPr>
          <w:rFonts w:ascii="Times New Roman" w:hAnsi="Times New Roman"/>
          <w:sz w:val="28"/>
          <w:szCs w:val="28"/>
        </w:rPr>
        <w:t xml:space="preserve">Ban </w:t>
      </w:r>
      <w:r w:rsidR="002C48E6" w:rsidRPr="005D7523">
        <w:rPr>
          <w:rFonts w:ascii="Times New Roman" w:hAnsi="Times New Roman"/>
          <w:sz w:val="28"/>
          <w:szCs w:val="28"/>
        </w:rPr>
        <w:t>Tài chính</w:t>
      </w:r>
      <w:r w:rsidRPr="005D7523">
        <w:rPr>
          <w:rFonts w:ascii="Times New Roman" w:hAnsi="Times New Roman"/>
          <w:sz w:val="28"/>
          <w:szCs w:val="28"/>
        </w:rPr>
        <w:t xml:space="preserve"> </w:t>
      </w:r>
      <w:r w:rsidR="00932DF6" w:rsidRPr="005D7523">
        <w:rPr>
          <w:rFonts w:ascii="Times New Roman" w:hAnsi="Times New Roman"/>
          <w:sz w:val="28"/>
          <w:szCs w:val="28"/>
        </w:rPr>
        <w:t>và</w:t>
      </w:r>
      <w:r w:rsidR="002C48E6" w:rsidRPr="005D7523">
        <w:rPr>
          <w:rFonts w:ascii="Times New Roman" w:hAnsi="Times New Roman"/>
          <w:sz w:val="28"/>
          <w:szCs w:val="28"/>
        </w:rPr>
        <w:t xml:space="preserve"> Kế toán có trách nhiệm thông báo lịch</w:t>
      </w:r>
      <w:r w:rsidRPr="005D7523">
        <w:rPr>
          <w:rFonts w:ascii="Times New Roman" w:hAnsi="Times New Roman"/>
          <w:sz w:val="28"/>
          <w:szCs w:val="28"/>
        </w:rPr>
        <w:t xml:space="preserve"> quyết toán báo cáo tài chính</w:t>
      </w:r>
      <w:r w:rsidR="002C48E6" w:rsidRPr="005D7523">
        <w:rPr>
          <w:rFonts w:ascii="Times New Roman" w:hAnsi="Times New Roman"/>
          <w:sz w:val="28"/>
          <w:szCs w:val="28"/>
        </w:rPr>
        <w:t xml:space="preserve"> cho từng đơn vị cụ thể trước thời điểm tổ chức </w:t>
      </w:r>
      <w:r w:rsidRPr="005D7523">
        <w:rPr>
          <w:rFonts w:ascii="Times New Roman" w:hAnsi="Times New Roman"/>
          <w:sz w:val="28"/>
          <w:szCs w:val="28"/>
        </w:rPr>
        <w:t xml:space="preserve">thực hiện </w:t>
      </w:r>
      <w:r w:rsidR="007717B1" w:rsidRPr="005D7523">
        <w:rPr>
          <w:rFonts w:ascii="Times New Roman" w:hAnsi="Times New Roman"/>
          <w:sz w:val="28"/>
          <w:szCs w:val="28"/>
        </w:rPr>
        <w:t>ít nhất là 5 ngày.</w:t>
      </w:r>
    </w:p>
    <w:p w:rsidR="007717B1" w:rsidRPr="005D7523" w:rsidRDefault="001D4F2E"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 xml:space="preserve">2. Đối với các đơn vị </w:t>
      </w:r>
      <w:r w:rsidR="00E4469C" w:rsidRPr="005D7523">
        <w:rPr>
          <w:rFonts w:ascii="Times New Roman" w:hAnsi="Times New Roman"/>
          <w:sz w:val="28"/>
          <w:szCs w:val="28"/>
        </w:rPr>
        <w:t>có con dấu và tài khoản, hạch toán độc lập</w:t>
      </w:r>
      <w:r w:rsidRPr="005D7523">
        <w:rPr>
          <w:rFonts w:ascii="Times New Roman" w:hAnsi="Times New Roman"/>
          <w:sz w:val="28"/>
          <w:szCs w:val="28"/>
        </w:rPr>
        <w:t xml:space="preserve">: Sử dụng kết quả của kiểm toán độc lập để lập </w:t>
      </w:r>
      <w:r w:rsidR="002C48E6" w:rsidRPr="005D7523">
        <w:rPr>
          <w:rFonts w:ascii="Times New Roman" w:hAnsi="Times New Roman"/>
          <w:sz w:val="28"/>
          <w:szCs w:val="28"/>
        </w:rPr>
        <w:t>báo cáo quyết toán</w:t>
      </w:r>
      <w:r w:rsidRPr="005D7523">
        <w:rPr>
          <w:rFonts w:ascii="Times New Roman" w:hAnsi="Times New Roman"/>
          <w:sz w:val="28"/>
          <w:szCs w:val="28"/>
        </w:rPr>
        <w:t xml:space="preserve"> hàng năm</w:t>
      </w:r>
      <w:r w:rsidR="007717B1" w:rsidRPr="005D7523">
        <w:rPr>
          <w:rFonts w:ascii="Times New Roman" w:hAnsi="Times New Roman"/>
          <w:sz w:val="28"/>
          <w:szCs w:val="28"/>
        </w:rPr>
        <w:t>.</w:t>
      </w:r>
    </w:p>
    <w:p w:rsidR="007717B1" w:rsidRPr="005D7523" w:rsidRDefault="001D4F2E"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3</w:t>
      </w:r>
      <w:r w:rsidR="002C48E6" w:rsidRPr="005D7523">
        <w:rPr>
          <w:rFonts w:ascii="Times New Roman" w:hAnsi="Times New Roman"/>
          <w:sz w:val="28"/>
          <w:szCs w:val="28"/>
        </w:rPr>
        <w:t>. Yêu cầu kiểm tra</w:t>
      </w:r>
      <w:r w:rsidRPr="005D7523">
        <w:rPr>
          <w:rFonts w:ascii="Times New Roman" w:hAnsi="Times New Roman"/>
          <w:sz w:val="28"/>
          <w:szCs w:val="28"/>
        </w:rPr>
        <w:t xml:space="preserve">, </w:t>
      </w:r>
      <w:r w:rsidR="002C48E6" w:rsidRPr="005D7523">
        <w:rPr>
          <w:rFonts w:ascii="Times New Roman" w:hAnsi="Times New Roman"/>
          <w:sz w:val="28"/>
          <w:szCs w:val="28"/>
        </w:rPr>
        <w:t xml:space="preserve">quyết toán </w:t>
      </w:r>
      <w:r w:rsidRPr="005D7523">
        <w:rPr>
          <w:rFonts w:ascii="Times New Roman" w:hAnsi="Times New Roman"/>
          <w:sz w:val="28"/>
          <w:szCs w:val="28"/>
        </w:rPr>
        <w:t>báo cáo tài chính</w:t>
      </w:r>
      <w:r w:rsidR="007717B1" w:rsidRPr="005D7523">
        <w:rPr>
          <w:rFonts w:ascii="Times New Roman" w:hAnsi="Times New Roman"/>
          <w:sz w:val="28"/>
          <w:szCs w:val="28"/>
        </w:rPr>
        <w:t>:</w:t>
      </w:r>
    </w:p>
    <w:p w:rsidR="007717B1" w:rsidRPr="005D7523" w:rsidRDefault="007F6524"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a)</w:t>
      </w:r>
      <w:r w:rsidR="002C48E6" w:rsidRPr="005D7523">
        <w:rPr>
          <w:rFonts w:ascii="Times New Roman" w:hAnsi="Times New Roman"/>
          <w:sz w:val="28"/>
          <w:szCs w:val="28"/>
        </w:rPr>
        <w:t xml:space="preserve"> Các khoản thu phải theo đúng quy định của pháp luật về thuế, phí, lệ phí và quy định khác có liên quan;</w:t>
      </w:r>
    </w:p>
    <w:p w:rsidR="007717B1" w:rsidRPr="005D7523" w:rsidRDefault="007F6524"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b)</w:t>
      </w:r>
      <w:r w:rsidR="002C48E6" w:rsidRPr="005D7523">
        <w:rPr>
          <w:rFonts w:ascii="Times New Roman" w:hAnsi="Times New Roman"/>
          <w:sz w:val="28"/>
          <w:szCs w:val="28"/>
        </w:rPr>
        <w:t xml:space="preserve"> Các khoản chi phải bảo đảm các điều kiện chi theo quy định:</w:t>
      </w:r>
    </w:p>
    <w:p w:rsidR="007717B1" w:rsidRPr="005D7523" w:rsidRDefault="00AB5FE7"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 Đú</w:t>
      </w:r>
      <w:r w:rsidR="002C48E6" w:rsidRPr="005D7523">
        <w:rPr>
          <w:rFonts w:ascii="Times New Roman" w:hAnsi="Times New Roman"/>
          <w:sz w:val="28"/>
          <w:szCs w:val="28"/>
        </w:rPr>
        <w:t xml:space="preserve">ng chế độ, tiêu chuẩn, </w:t>
      </w:r>
      <w:r w:rsidR="00724F67" w:rsidRPr="005D7523">
        <w:rPr>
          <w:rFonts w:ascii="Times New Roman" w:hAnsi="Times New Roman"/>
          <w:sz w:val="28"/>
          <w:szCs w:val="28"/>
        </w:rPr>
        <w:t>đ</w:t>
      </w:r>
      <w:r w:rsidR="002C48E6" w:rsidRPr="005D7523">
        <w:rPr>
          <w:rFonts w:ascii="Times New Roman" w:hAnsi="Times New Roman"/>
          <w:sz w:val="28"/>
          <w:szCs w:val="28"/>
        </w:rPr>
        <w:t>ịnh mức</w:t>
      </w:r>
      <w:r w:rsidRPr="005D7523">
        <w:rPr>
          <w:rFonts w:ascii="Times New Roman" w:hAnsi="Times New Roman"/>
          <w:sz w:val="28"/>
          <w:szCs w:val="28"/>
        </w:rPr>
        <w:t>, quy chế đã</w:t>
      </w:r>
      <w:r w:rsidR="00B364A5" w:rsidRPr="005D7523">
        <w:rPr>
          <w:rFonts w:ascii="Times New Roman" w:hAnsi="Times New Roman"/>
          <w:sz w:val="28"/>
          <w:szCs w:val="28"/>
        </w:rPr>
        <w:t xml:space="preserve"> </w:t>
      </w:r>
      <w:r w:rsidR="00724F67" w:rsidRPr="005D7523">
        <w:rPr>
          <w:rFonts w:ascii="Times New Roman" w:hAnsi="Times New Roman"/>
          <w:sz w:val="28"/>
          <w:szCs w:val="28"/>
        </w:rPr>
        <w:t>đ</w:t>
      </w:r>
      <w:r w:rsidR="002C48E6" w:rsidRPr="005D7523">
        <w:rPr>
          <w:rFonts w:ascii="Times New Roman" w:hAnsi="Times New Roman"/>
          <w:sz w:val="28"/>
          <w:szCs w:val="28"/>
        </w:rPr>
        <w:t>ược phê duyệt;</w:t>
      </w:r>
    </w:p>
    <w:p w:rsidR="007717B1" w:rsidRPr="005D7523" w:rsidRDefault="002C48E6"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 xml:space="preserve">- Phải bảo đảm việc mua sắm, quản lý, sử dụng tài sản theo quy định của </w:t>
      </w:r>
      <w:r w:rsidR="00980EED" w:rsidRPr="005D7523">
        <w:rPr>
          <w:rFonts w:ascii="Times New Roman" w:hAnsi="Times New Roman"/>
          <w:sz w:val="28"/>
          <w:szCs w:val="28"/>
        </w:rPr>
        <w:t>Học viện</w:t>
      </w:r>
      <w:r w:rsidRPr="005D7523">
        <w:rPr>
          <w:rFonts w:ascii="Times New Roman" w:hAnsi="Times New Roman"/>
          <w:sz w:val="28"/>
          <w:szCs w:val="28"/>
        </w:rPr>
        <w:t>.</w:t>
      </w:r>
    </w:p>
    <w:p w:rsidR="007717B1" w:rsidRPr="005D7523" w:rsidRDefault="00AB5FE7" w:rsidP="005D7523">
      <w:pPr>
        <w:pStyle w:val="BodyTextIndent2"/>
        <w:spacing w:before="80" w:after="80" w:line="276" w:lineRule="auto"/>
        <w:ind w:firstLine="709"/>
        <w:rPr>
          <w:rFonts w:ascii="Times New Roman" w:hAnsi="Times New Roman"/>
          <w:spacing w:val="-2"/>
          <w:sz w:val="28"/>
          <w:szCs w:val="28"/>
        </w:rPr>
      </w:pPr>
      <w:r w:rsidRPr="005D7523">
        <w:rPr>
          <w:rFonts w:ascii="Times New Roman" w:hAnsi="Times New Roman"/>
          <w:spacing w:val="-2"/>
          <w:sz w:val="28"/>
          <w:szCs w:val="28"/>
        </w:rPr>
        <w:t>c</w:t>
      </w:r>
      <w:r w:rsidR="007F6524" w:rsidRPr="005D7523">
        <w:rPr>
          <w:rFonts w:ascii="Times New Roman" w:hAnsi="Times New Roman"/>
          <w:spacing w:val="-2"/>
          <w:sz w:val="28"/>
          <w:szCs w:val="28"/>
        </w:rPr>
        <w:t>)</w:t>
      </w:r>
      <w:r w:rsidR="002C48E6" w:rsidRPr="005D7523">
        <w:rPr>
          <w:rFonts w:ascii="Times New Roman" w:hAnsi="Times New Roman"/>
          <w:spacing w:val="-2"/>
          <w:sz w:val="28"/>
          <w:szCs w:val="28"/>
        </w:rPr>
        <w:t xml:space="preserve"> </w:t>
      </w:r>
      <w:r w:rsidR="00A93835" w:rsidRPr="005D7523">
        <w:rPr>
          <w:rFonts w:ascii="Times New Roman" w:hAnsi="Times New Roman"/>
          <w:spacing w:val="-2"/>
          <w:sz w:val="28"/>
          <w:szCs w:val="28"/>
        </w:rPr>
        <w:t xml:space="preserve">Hồ sơ, chứng từ, số kế toán phải đầy đủ, hợp pháp; </w:t>
      </w:r>
      <w:r w:rsidR="002C48E6" w:rsidRPr="005D7523">
        <w:rPr>
          <w:rFonts w:ascii="Times New Roman" w:hAnsi="Times New Roman"/>
          <w:spacing w:val="-2"/>
          <w:sz w:val="28"/>
          <w:szCs w:val="28"/>
        </w:rPr>
        <w:t>báo cáo quyết toán phải khớp với s</w:t>
      </w:r>
      <w:r w:rsidR="00724F67" w:rsidRPr="005D7523">
        <w:rPr>
          <w:rFonts w:ascii="Times New Roman" w:hAnsi="Times New Roman"/>
          <w:spacing w:val="-2"/>
          <w:sz w:val="28"/>
          <w:szCs w:val="28"/>
        </w:rPr>
        <w:t>ổ</w:t>
      </w:r>
      <w:r w:rsidR="002C48E6" w:rsidRPr="005D7523">
        <w:rPr>
          <w:rFonts w:ascii="Times New Roman" w:hAnsi="Times New Roman"/>
          <w:spacing w:val="-2"/>
          <w:sz w:val="28"/>
          <w:szCs w:val="28"/>
        </w:rPr>
        <w:t xml:space="preserve"> sách, chứng từ của đơn vị lập và khớp với số liệu của </w:t>
      </w:r>
      <w:r w:rsidR="00932DF6" w:rsidRPr="005D7523">
        <w:rPr>
          <w:rFonts w:ascii="Times New Roman" w:hAnsi="Times New Roman"/>
          <w:spacing w:val="-2"/>
          <w:sz w:val="28"/>
          <w:szCs w:val="28"/>
        </w:rPr>
        <w:t>kho bạc nhà nước, n</w:t>
      </w:r>
      <w:r w:rsidR="002C48E6" w:rsidRPr="005D7523">
        <w:rPr>
          <w:rFonts w:ascii="Times New Roman" w:hAnsi="Times New Roman"/>
          <w:spacing w:val="-2"/>
          <w:sz w:val="28"/>
          <w:szCs w:val="28"/>
        </w:rPr>
        <w:t>gân hàng</w:t>
      </w:r>
      <w:r w:rsidR="007B2CBC" w:rsidRPr="005D7523">
        <w:rPr>
          <w:rFonts w:ascii="Times New Roman" w:hAnsi="Times New Roman"/>
          <w:spacing w:val="-2"/>
          <w:sz w:val="28"/>
          <w:szCs w:val="28"/>
        </w:rPr>
        <w:t xml:space="preserve"> nơi </w:t>
      </w:r>
      <w:r w:rsidR="00A93835" w:rsidRPr="005D7523">
        <w:rPr>
          <w:rFonts w:ascii="Times New Roman" w:hAnsi="Times New Roman"/>
          <w:spacing w:val="-2"/>
          <w:sz w:val="28"/>
          <w:szCs w:val="28"/>
        </w:rPr>
        <w:t xml:space="preserve">đơn vị </w:t>
      </w:r>
      <w:r w:rsidR="007B2CBC" w:rsidRPr="005D7523">
        <w:rPr>
          <w:rFonts w:ascii="Times New Roman" w:hAnsi="Times New Roman"/>
          <w:spacing w:val="-2"/>
          <w:sz w:val="28"/>
          <w:szCs w:val="28"/>
        </w:rPr>
        <w:t>mở tài khoản giao dịch</w:t>
      </w:r>
      <w:r w:rsidR="002C48E6" w:rsidRPr="005D7523">
        <w:rPr>
          <w:rFonts w:ascii="Times New Roman" w:hAnsi="Times New Roman"/>
          <w:spacing w:val="-2"/>
          <w:sz w:val="28"/>
          <w:szCs w:val="28"/>
        </w:rPr>
        <w:t>.</w:t>
      </w:r>
    </w:p>
    <w:p w:rsidR="007717B1" w:rsidRPr="005D7523" w:rsidRDefault="007717B1" w:rsidP="005D7523">
      <w:pPr>
        <w:pStyle w:val="BodyTextIndent2"/>
        <w:spacing w:before="80" w:after="80" w:line="276" w:lineRule="auto"/>
        <w:ind w:firstLine="709"/>
        <w:rPr>
          <w:rFonts w:ascii="Times New Roman" w:hAnsi="Times New Roman"/>
          <w:b/>
          <w:sz w:val="28"/>
          <w:szCs w:val="28"/>
        </w:rPr>
      </w:pPr>
      <w:r w:rsidRPr="005D7523">
        <w:rPr>
          <w:rFonts w:ascii="Times New Roman" w:hAnsi="Times New Roman"/>
          <w:b/>
          <w:sz w:val="28"/>
          <w:szCs w:val="28"/>
        </w:rPr>
        <w:t>Điều 2</w:t>
      </w:r>
      <w:r w:rsidR="009C556F" w:rsidRPr="005D7523">
        <w:rPr>
          <w:rFonts w:ascii="Times New Roman" w:hAnsi="Times New Roman"/>
          <w:b/>
          <w:sz w:val="28"/>
          <w:szCs w:val="28"/>
        </w:rPr>
        <w:t>8</w:t>
      </w:r>
      <w:r w:rsidR="002C48E6" w:rsidRPr="005D7523">
        <w:rPr>
          <w:rFonts w:ascii="Times New Roman" w:hAnsi="Times New Roman"/>
          <w:b/>
          <w:sz w:val="28"/>
          <w:szCs w:val="28"/>
        </w:rPr>
        <w:t>. Công khai tài chính</w:t>
      </w:r>
    </w:p>
    <w:p w:rsidR="007717B1" w:rsidRPr="005D7523" w:rsidRDefault="002C48E6"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1</w:t>
      </w:r>
      <w:r w:rsidR="007F6524" w:rsidRPr="005D7523">
        <w:rPr>
          <w:rFonts w:ascii="Times New Roman" w:hAnsi="Times New Roman"/>
          <w:sz w:val="28"/>
          <w:szCs w:val="28"/>
        </w:rPr>
        <w:t>. Đối tượng công khai tài chính</w:t>
      </w:r>
    </w:p>
    <w:p w:rsidR="007717B1" w:rsidRPr="005D7523" w:rsidRDefault="007F6524"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a)</w:t>
      </w:r>
      <w:r w:rsidR="002C48E6" w:rsidRPr="005D7523">
        <w:rPr>
          <w:rFonts w:ascii="Times New Roman" w:hAnsi="Times New Roman"/>
          <w:sz w:val="28"/>
          <w:szCs w:val="28"/>
        </w:rPr>
        <w:t xml:space="preserve"> Các nguồn kinh phí do </w:t>
      </w:r>
      <w:r w:rsidR="00FB3782" w:rsidRPr="005D7523">
        <w:rPr>
          <w:rFonts w:ascii="Times New Roman" w:hAnsi="Times New Roman"/>
          <w:sz w:val="28"/>
          <w:szCs w:val="28"/>
        </w:rPr>
        <w:t>ngân sách nhà nước cấp</w:t>
      </w:r>
      <w:r w:rsidR="002C48E6" w:rsidRPr="005D7523">
        <w:rPr>
          <w:rFonts w:ascii="Times New Roman" w:hAnsi="Times New Roman"/>
          <w:sz w:val="28"/>
          <w:szCs w:val="28"/>
        </w:rPr>
        <w:t>;</w:t>
      </w:r>
    </w:p>
    <w:p w:rsidR="007717B1" w:rsidRPr="005D7523" w:rsidRDefault="002C48E6"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b</w:t>
      </w:r>
      <w:r w:rsidR="007F6524" w:rsidRPr="005D7523">
        <w:rPr>
          <w:rFonts w:ascii="Times New Roman" w:hAnsi="Times New Roman"/>
          <w:sz w:val="28"/>
          <w:szCs w:val="28"/>
        </w:rPr>
        <w:t>)</w:t>
      </w:r>
      <w:r w:rsidRPr="005D7523">
        <w:rPr>
          <w:rFonts w:ascii="Times New Roman" w:hAnsi="Times New Roman"/>
          <w:sz w:val="28"/>
          <w:szCs w:val="28"/>
        </w:rPr>
        <w:t xml:space="preserve"> Các khoản thu </w:t>
      </w:r>
      <w:r w:rsidR="00FB3782" w:rsidRPr="005D7523">
        <w:rPr>
          <w:rFonts w:ascii="Times New Roman" w:hAnsi="Times New Roman"/>
          <w:sz w:val="28"/>
          <w:szCs w:val="28"/>
        </w:rPr>
        <w:t>từ học phí</w:t>
      </w:r>
      <w:r w:rsidR="008F7F09">
        <w:rPr>
          <w:rFonts w:ascii="Times New Roman" w:hAnsi="Times New Roman"/>
          <w:sz w:val="28"/>
          <w:szCs w:val="28"/>
        </w:rPr>
        <w:t xml:space="preserve"> và các </w:t>
      </w:r>
      <w:r w:rsidR="00FB3782" w:rsidRPr="005D7523">
        <w:rPr>
          <w:rFonts w:ascii="Times New Roman" w:hAnsi="Times New Roman"/>
          <w:sz w:val="28"/>
          <w:szCs w:val="28"/>
        </w:rPr>
        <w:t xml:space="preserve">hoạt động </w:t>
      </w:r>
      <w:r w:rsidRPr="005D7523">
        <w:rPr>
          <w:rFonts w:ascii="Times New Roman" w:hAnsi="Times New Roman"/>
          <w:sz w:val="28"/>
          <w:szCs w:val="28"/>
        </w:rPr>
        <w:t>khác</w:t>
      </w:r>
      <w:r w:rsidR="007717B1" w:rsidRPr="005D7523">
        <w:rPr>
          <w:rFonts w:ascii="Times New Roman" w:hAnsi="Times New Roman"/>
          <w:sz w:val="28"/>
          <w:szCs w:val="28"/>
        </w:rPr>
        <w:t xml:space="preserve"> của </w:t>
      </w:r>
      <w:r w:rsidR="00932DF6" w:rsidRPr="005D7523">
        <w:rPr>
          <w:rFonts w:ascii="Times New Roman" w:hAnsi="Times New Roman"/>
          <w:sz w:val="28"/>
          <w:szCs w:val="28"/>
        </w:rPr>
        <w:t>Học viện</w:t>
      </w:r>
      <w:r w:rsidRPr="005D7523">
        <w:rPr>
          <w:rFonts w:ascii="Times New Roman" w:hAnsi="Times New Roman"/>
          <w:sz w:val="28"/>
          <w:szCs w:val="28"/>
        </w:rPr>
        <w:t>:</w:t>
      </w:r>
    </w:p>
    <w:p w:rsidR="007717B1" w:rsidRPr="005D7523" w:rsidRDefault="004A0D6E"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c</w:t>
      </w:r>
      <w:r w:rsidR="007F6524" w:rsidRPr="005D7523">
        <w:rPr>
          <w:rFonts w:ascii="Times New Roman" w:hAnsi="Times New Roman"/>
          <w:sz w:val="28"/>
          <w:szCs w:val="28"/>
        </w:rPr>
        <w:t>)</w:t>
      </w:r>
      <w:r w:rsidRPr="005D7523">
        <w:rPr>
          <w:rFonts w:ascii="Times New Roman" w:hAnsi="Times New Roman"/>
          <w:sz w:val="28"/>
          <w:szCs w:val="28"/>
        </w:rPr>
        <w:t xml:space="preserve"> Các quỹ được hình thành và sử dụng theo các mục tiêu của </w:t>
      </w:r>
      <w:r w:rsidR="00932DF6" w:rsidRPr="005D7523">
        <w:rPr>
          <w:rFonts w:ascii="Times New Roman" w:hAnsi="Times New Roman"/>
          <w:sz w:val="28"/>
          <w:szCs w:val="28"/>
        </w:rPr>
        <w:t>Học viện</w:t>
      </w:r>
      <w:r w:rsidRPr="005D7523">
        <w:rPr>
          <w:rFonts w:ascii="Times New Roman" w:hAnsi="Times New Roman"/>
          <w:sz w:val="28"/>
          <w:szCs w:val="28"/>
        </w:rPr>
        <w:t>.</w:t>
      </w:r>
    </w:p>
    <w:p w:rsidR="007717B1" w:rsidRPr="005D7523" w:rsidRDefault="007F6524"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lastRenderedPageBreak/>
        <w:t>2. Nội dung công khai</w:t>
      </w:r>
    </w:p>
    <w:p w:rsidR="007717B1" w:rsidRPr="005D7523" w:rsidRDefault="004A0D6E"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a</w:t>
      </w:r>
      <w:r w:rsidR="007F6524" w:rsidRPr="005D7523">
        <w:rPr>
          <w:rFonts w:ascii="Times New Roman" w:hAnsi="Times New Roman"/>
          <w:sz w:val="28"/>
          <w:szCs w:val="28"/>
        </w:rPr>
        <w:t>)</w:t>
      </w:r>
      <w:r w:rsidRPr="005D7523">
        <w:rPr>
          <w:rFonts w:ascii="Times New Roman" w:hAnsi="Times New Roman"/>
          <w:sz w:val="28"/>
          <w:szCs w:val="28"/>
        </w:rPr>
        <w:t xml:space="preserve"> Kế hoạ</w:t>
      </w:r>
      <w:r w:rsidR="00FB3782" w:rsidRPr="005D7523">
        <w:rPr>
          <w:rFonts w:ascii="Times New Roman" w:hAnsi="Times New Roman"/>
          <w:sz w:val="28"/>
          <w:szCs w:val="28"/>
        </w:rPr>
        <w:t>ch tài chính hàng năm</w:t>
      </w:r>
      <w:r w:rsidRPr="005D7523">
        <w:rPr>
          <w:rFonts w:ascii="Times New Roman" w:hAnsi="Times New Roman"/>
          <w:sz w:val="28"/>
          <w:szCs w:val="28"/>
        </w:rPr>
        <w:t>;</w:t>
      </w:r>
    </w:p>
    <w:p w:rsidR="007717B1" w:rsidRPr="005D7523" w:rsidRDefault="004A0D6E"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b</w:t>
      </w:r>
      <w:r w:rsidR="007F6524" w:rsidRPr="005D7523">
        <w:rPr>
          <w:rFonts w:ascii="Times New Roman" w:hAnsi="Times New Roman"/>
          <w:sz w:val="28"/>
          <w:szCs w:val="28"/>
        </w:rPr>
        <w:t>)</w:t>
      </w:r>
      <w:r w:rsidRPr="005D7523">
        <w:rPr>
          <w:rFonts w:ascii="Times New Roman" w:hAnsi="Times New Roman"/>
          <w:sz w:val="28"/>
          <w:szCs w:val="28"/>
        </w:rPr>
        <w:t xml:space="preserve"> Quyết toán tài chính năm đượ</w:t>
      </w:r>
      <w:r w:rsidR="007717B1" w:rsidRPr="005D7523">
        <w:rPr>
          <w:rFonts w:ascii="Times New Roman" w:hAnsi="Times New Roman"/>
          <w:sz w:val="28"/>
          <w:szCs w:val="28"/>
        </w:rPr>
        <w:t>c người có thẩm quyền phê duyệt;</w:t>
      </w:r>
    </w:p>
    <w:p w:rsidR="0049423F" w:rsidRPr="005D7523" w:rsidRDefault="0049423F"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3. Thẩ</w:t>
      </w:r>
      <w:r w:rsidR="004A0D6E" w:rsidRPr="005D7523">
        <w:rPr>
          <w:rFonts w:ascii="Times New Roman" w:hAnsi="Times New Roman"/>
          <w:sz w:val="28"/>
          <w:szCs w:val="28"/>
        </w:rPr>
        <w:t xml:space="preserve">m quyền công khai tài chính: </w:t>
      </w:r>
      <w:r w:rsidR="00932DF6" w:rsidRPr="005D7523">
        <w:rPr>
          <w:rFonts w:ascii="Times New Roman" w:hAnsi="Times New Roman"/>
          <w:sz w:val="28"/>
          <w:szCs w:val="28"/>
        </w:rPr>
        <w:t>Giám đốc Học viện</w:t>
      </w:r>
      <w:r w:rsidR="00FB3782" w:rsidRPr="005D7523">
        <w:rPr>
          <w:rFonts w:ascii="Times New Roman" w:hAnsi="Times New Roman"/>
          <w:sz w:val="28"/>
          <w:szCs w:val="28"/>
        </w:rPr>
        <w:t xml:space="preserve"> </w:t>
      </w:r>
      <w:r w:rsidRPr="005D7523">
        <w:rPr>
          <w:rFonts w:ascii="Times New Roman" w:hAnsi="Times New Roman"/>
          <w:sz w:val="28"/>
          <w:szCs w:val="28"/>
        </w:rPr>
        <w:t xml:space="preserve">chịu trách nhiệm tổ </w:t>
      </w:r>
      <w:r w:rsidR="004A0D6E" w:rsidRPr="005D7523">
        <w:rPr>
          <w:rFonts w:ascii="Times New Roman" w:hAnsi="Times New Roman"/>
          <w:sz w:val="28"/>
          <w:szCs w:val="28"/>
        </w:rPr>
        <w:t>chức công tác công khai tài chính theo quy định.</w:t>
      </w:r>
    </w:p>
    <w:p w:rsidR="005D7975" w:rsidRPr="005D7523" w:rsidRDefault="007F6524"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4. Hình thức công khai</w:t>
      </w:r>
      <w:r w:rsidR="00E04E24" w:rsidRPr="005D7523">
        <w:rPr>
          <w:rFonts w:ascii="Times New Roman" w:hAnsi="Times New Roman"/>
          <w:sz w:val="28"/>
          <w:szCs w:val="28"/>
        </w:rPr>
        <w:t xml:space="preserve">: </w:t>
      </w:r>
      <w:r w:rsidR="005D7975" w:rsidRPr="005D7523">
        <w:rPr>
          <w:rFonts w:ascii="Times New Roman" w:hAnsi="Times New Roman"/>
          <w:sz w:val="28"/>
          <w:szCs w:val="28"/>
        </w:rPr>
        <w:t xml:space="preserve">Việc công khai các nội dung quy định tại khoản 1 của Điều này </w:t>
      </w:r>
      <w:r w:rsidR="005D7975" w:rsidRPr="005D7523">
        <w:rPr>
          <w:rFonts w:ascii="Times New Roman" w:hAnsi="Times New Roman"/>
          <w:color w:val="000000"/>
          <w:sz w:val="28"/>
          <w:szCs w:val="28"/>
          <w:shd w:val="clear" w:color="auto" w:fill="FFFFFF"/>
        </w:rPr>
        <w:t>được thực hiện bằng một hoặc một số hình thức</w:t>
      </w:r>
      <w:r w:rsidR="005D7975" w:rsidRPr="005D7523">
        <w:rPr>
          <w:rFonts w:ascii="Times New Roman" w:hAnsi="Times New Roman"/>
          <w:sz w:val="28"/>
          <w:szCs w:val="28"/>
        </w:rPr>
        <w:t xml:space="preserve"> sau:</w:t>
      </w:r>
    </w:p>
    <w:p w:rsidR="0049423F" w:rsidRPr="005D7523" w:rsidRDefault="004A0D6E"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a</w:t>
      </w:r>
      <w:r w:rsidR="007F6524" w:rsidRPr="005D7523">
        <w:rPr>
          <w:rFonts w:ascii="Times New Roman" w:hAnsi="Times New Roman"/>
          <w:sz w:val="28"/>
          <w:szCs w:val="28"/>
        </w:rPr>
        <w:t>)</w:t>
      </w:r>
      <w:r w:rsidRPr="005D7523">
        <w:rPr>
          <w:rFonts w:ascii="Times New Roman" w:hAnsi="Times New Roman"/>
          <w:sz w:val="28"/>
          <w:szCs w:val="28"/>
        </w:rPr>
        <w:t xml:space="preserve"> Phát hành văn bản (in thành tài liệu) g</w:t>
      </w:r>
      <w:r w:rsidR="00724F67" w:rsidRPr="005D7523">
        <w:rPr>
          <w:rFonts w:ascii="Times New Roman" w:hAnsi="Times New Roman"/>
          <w:sz w:val="28"/>
          <w:szCs w:val="28"/>
        </w:rPr>
        <w:t>ửi đến đối tượng được công khai;</w:t>
      </w:r>
    </w:p>
    <w:p w:rsidR="0049423F" w:rsidRPr="005D7523" w:rsidRDefault="004A0D6E"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b</w:t>
      </w:r>
      <w:r w:rsidR="007F6524" w:rsidRPr="005D7523">
        <w:rPr>
          <w:rFonts w:ascii="Times New Roman" w:hAnsi="Times New Roman"/>
          <w:sz w:val="28"/>
          <w:szCs w:val="28"/>
        </w:rPr>
        <w:t>)</w:t>
      </w:r>
      <w:r w:rsidR="00162E35" w:rsidRPr="005D7523">
        <w:rPr>
          <w:rFonts w:ascii="Times New Roman" w:hAnsi="Times New Roman"/>
          <w:sz w:val="28"/>
          <w:szCs w:val="28"/>
        </w:rPr>
        <w:t xml:space="preserve"> </w:t>
      </w:r>
      <w:r w:rsidR="00FB3782" w:rsidRPr="005D7523">
        <w:rPr>
          <w:rFonts w:ascii="Times New Roman" w:hAnsi="Times New Roman"/>
          <w:sz w:val="28"/>
          <w:szCs w:val="28"/>
        </w:rPr>
        <w:t xml:space="preserve">Thông báo công khai trên </w:t>
      </w:r>
      <w:r w:rsidR="00980E7E" w:rsidRPr="005D7523">
        <w:rPr>
          <w:rFonts w:ascii="Times New Roman" w:hAnsi="Times New Roman"/>
          <w:sz w:val="28"/>
          <w:szCs w:val="28"/>
        </w:rPr>
        <w:t xml:space="preserve">cổng thông tin điện tử </w:t>
      </w:r>
      <w:r w:rsidR="00FB3782" w:rsidRPr="005D7523">
        <w:rPr>
          <w:rFonts w:ascii="Times New Roman" w:hAnsi="Times New Roman"/>
          <w:sz w:val="28"/>
          <w:szCs w:val="28"/>
        </w:rPr>
        <w:t xml:space="preserve">của </w:t>
      </w:r>
      <w:r w:rsidR="00B717AC" w:rsidRPr="005D7523">
        <w:rPr>
          <w:rFonts w:ascii="Times New Roman" w:hAnsi="Times New Roman"/>
          <w:sz w:val="28"/>
          <w:szCs w:val="28"/>
        </w:rPr>
        <w:t>Học viện</w:t>
      </w:r>
      <w:r w:rsidRPr="005D7523">
        <w:rPr>
          <w:rFonts w:ascii="Times New Roman" w:hAnsi="Times New Roman"/>
          <w:sz w:val="28"/>
          <w:szCs w:val="28"/>
        </w:rPr>
        <w:t>;</w:t>
      </w:r>
    </w:p>
    <w:p w:rsidR="0049423F" w:rsidRPr="005D7523" w:rsidRDefault="004A0D6E"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c</w:t>
      </w:r>
      <w:r w:rsidR="007F6524" w:rsidRPr="005D7523">
        <w:rPr>
          <w:rFonts w:ascii="Times New Roman" w:hAnsi="Times New Roman"/>
          <w:sz w:val="28"/>
          <w:szCs w:val="28"/>
        </w:rPr>
        <w:t xml:space="preserve">) </w:t>
      </w:r>
      <w:r w:rsidRPr="005D7523">
        <w:rPr>
          <w:rFonts w:ascii="Times New Roman" w:hAnsi="Times New Roman"/>
          <w:sz w:val="28"/>
          <w:szCs w:val="28"/>
        </w:rPr>
        <w:t xml:space="preserve">Công bố công khai trong </w:t>
      </w:r>
      <w:r w:rsidR="00724F67" w:rsidRPr="005D7523">
        <w:rPr>
          <w:rFonts w:ascii="Times New Roman" w:hAnsi="Times New Roman"/>
          <w:sz w:val="28"/>
          <w:szCs w:val="28"/>
        </w:rPr>
        <w:t>H</w:t>
      </w:r>
      <w:r w:rsidRPr="005D7523">
        <w:rPr>
          <w:rFonts w:ascii="Times New Roman" w:hAnsi="Times New Roman"/>
          <w:sz w:val="28"/>
          <w:szCs w:val="28"/>
        </w:rPr>
        <w:t xml:space="preserve">ội nghị </w:t>
      </w:r>
      <w:r w:rsidR="002910B4" w:rsidRPr="005D7523">
        <w:rPr>
          <w:rFonts w:ascii="Times New Roman" w:hAnsi="Times New Roman"/>
          <w:sz w:val="28"/>
          <w:szCs w:val="28"/>
        </w:rPr>
        <w:t xml:space="preserve">Đại biểu </w:t>
      </w:r>
      <w:r w:rsidR="00724F67" w:rsidRPr="005D7523">
        <w:rPr>
          <w:rFonts w:ascii="Times New Roman" w:hAnsi="Times New Roman"/>
          <w:sz w:val="28"/>
          <w:szCs w:val="28"/>
        </w:rPr>
        <w:t>C</w:t>
      </w:r>
      <w:r w:rsidR="00F06E6D" w:rsidRPr="005D7523">
        <w:rPr>
          <w:rFonts w:ascii="Times New Roman" w:hAnsi="Times New Roman"/>
          <w:sz w:val="28"/>
          <w:szCs w:val="28"/>
        </w:rPr>
        <w:t>B</w:t>
      </w:r>
      <w:r w:rsidR="00724F67" w:rsidRPr="005D7523">
        <w:rPr>
          <w:rFonts w:ascii="Times New Roman" w:hAnsi="Times New Roman"/>
          <w:sz w:val="28"/>
          <w:szCs w:val="28"/>
        </w:rPr>
        <w:t>VC</w:t>
      </w:r>
      <w:r w:rsidRPr="005D7523">
        <w:rPr>
          <w:rFonts w:ascii="Times New Roman" w:hAnsi="Times New Roman"/>
          <w:sz w:val="28"/>
          <w:szCs w:val="28"/>
        </w:rPr>
        <w:t>.</w:t>
      </w:r>
    </w:p>
    <w:p w:rsidR="0049423F" w:rsidRPr="005D7523" w:rsidRDefault="00FB3782"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5.</w:t>
      </w:r>
      <w:r w:rsidR="00162E35" w:rsidRPr="005D7523">
        <w:rPr>
          <w:rFonts w:ascii="Times New Roman" w:hAnsi="Times New Roman"/>
          <w:sz w:val="28"/>
          <w:szCs w:val="28"/>
        </w:rPr>
        <w:t xml:space="preserve"> </w:t>
      </w:r>
      <w:r w:rsidR="004A0D6E" w:rsidRPr="005D7523">
        <w:rPr>
          <w:rFonts w:ascii="Times New Roman" w:hAnsi="Times New Roman"/>
          <w:sz w:val="28"/>
          <w:szCs w:val="28"/>
        </w:rPr>
        <w:t xml:space="preserve">Thời </w:t>
      </w:r>
      <w:r w:rsidR="00E04E24" w:rsidRPr="005D7523">
        <w:rPr>
          <w:rFonts w:ascii="Times New Roman" w:hAnsi="Times New Roman"/>
          <w:sz w:val="28"/>
          <w:szCs w:val="28"/>
        </w:rPr>
        <w:t xml:space="preserve">điểm </w:t>
      </w:r>
      <w:r w:rsidR="004A0D6E" w:rsidRPr="005D7523">
        <w:rPr>
          <w:rFonts w:ascii="Times New Roman" w:hAnsi="Times New Roman"/>
          <w:sz w:val="28"/>
          <w:szCs w:val="28"/>
        </w:rPr>
        <w:t xml:space="preserve">công khai: </w:t>
      </w:r>
      <w:r w:rsidR="00724F67" w:rsidRPr="005D7523">
        <w:rPr>
          <w:rFonts w:ascii="Times New Roman" w:hAnsi="Times New Roman"/>
          <w:sz w:val="28"/>
          <w:szCs w:val="28"/>
        </w:rPr>
        <w:t>T</w:t>
      </w:r>
      <w:r w:rsidR="004A0D6E" w:rsidRPr="005D7523">
        <w:rPr>
          <w:rFonts w:ascii="Times New Roman" w:hAnsi="Times New Roman"/>
          <w:sz w:val="28"/>
          <w:szCs w:val="28"/>
        </w:rPr>
        <w:t xml:space="preserve">hời gian công khai chậm nhất là 30 ngày, kể từ ngày được </w:t>
      </w:r>
      <w:r w:rsidRPr="005D7523">
        <w:rPr>
          <w:rFonts w:ascii="Times New Roman" w:hAnsi="Times New Roman"/>
          <w:sz w:val="28"/>
          <w:szCs w:val="28"/>
        </w:rPr>
        <w:t>cấp có thẩ</w:t>
      </w:r>
      <w:r w:rsidR="004A0D6E" w:rsidRPr="005D7523">
        <w:rPr>
          <w:rFonts w:ascii="Times New Roman" w:hAnsi="Times New Roman"/>
          <w:sz w:val="28"/>
          <w:szCs w:val="28"/>
        </w:rPr>
        <w:t>m quy</w:t>
      </w:r>
      <w:r w:rsidR="00724F67" w:rsidRPr="005D7523">
        <w:rPr>
          <w:rFonts w:ascii="Times New Roman" w:hAnsi="Times New Roman"/>
          <w:sz w:val="28"/>
          <w:szCs w:val="28"/>
        </w:rPr>
        <w:t>ề</w:t>
      </w:r>
      <w:r w:rsidR="004A0D6E" w:rsidRPr="005D7523">
        <w:rPr>
          <w:rFonts w:ascii="Times New Roman" w:hAnsi="Times New Roman"/>
          <w:sz w:val="28"/>
          <w:szCs w:val="28"/>
        </w:rPr>
        <w:t>n phê duyệt.</w:t>
      </w:r>
    </w:p>
    <w:p w:rsidR="005D7523" w:rsidRPr="005D7523" w:rsidRDefault="005D7523" w:rsidP="005D7523">
      <w:pPr>
        <w:pStyle w:val="BodyTextIndent2"/>
        <w:spacing w:before="80" w:after="80" w:line="276" w:lineRule="auto"/>
        <w:ind w:firstLine="709"/>
        <w:rPr>
          <w:rFonts w:ascii="Times New Roman" w:hAnsi="Times New Roman"/>
          <w:sz w:val="28"/>
          <w:szCs w:val="28"/>
        </w:rPr>
      </w:pPr>
    </w:p>
    <w:p w:rsidR="0049423F" w:rsidRPr="005D7523" w:rsidRDefault="0049423F" w:rsidP="005D7523">
      <w:pPr>
        <w:pStyle w:val="BodyTextIndent2"/>
        <w:spacing w:before="80" w:after="80" w:line="276" w:lineRule="auto"/>
        <w:ind w:firstLine="0"/>
        <w:jc w:val="center"/>
        <w:rPr>
          <w:rFonts w:ascii="Times New Roman" w:hAnsi="Times New Roman"/>
          <w:b/>
          <w:sz w:val="28"/>
          <w:szCs w:val="28"/>
        </w:rPr>
      </w:pPr>
      <w:r w:rsidRPr="005D7523">
        <w:rPr>
          <w:rFonts w:ascii="Times New Roman" w:hAnsi="Times New Roman"/>
          <w:b/>
          <w:sz w:val="28"/>
          <w:szCs w:val="28"/>
        </w:rPr>
        <w:t>C</w:t>
      </w:r>
      <w:r w:rsidR="00D63894" w:rsidRPr="005D7523">
        <w:rPr>
          <w:rFonts w:ascii="Times New Roman" w:hAnsi="Times New Roman"/>
          <w:b/>
          <w:sz w:val="28"/>
          <w:szCs w:val="28"/>
        </w:rPr>
        <w:t>hương</w:t>
      </w:r>
      <w:r w:rsidRPr="005D7523">
        <w:rPr>
          <w:rFonts w:ascii="Times New Roman" w:hAnsi="Times New Roman"/>
          <w:b/>
          <w:sz w:val="28"/>
          <w:szCs w:val="28"/>
        </w:rPr>
        <w:t xml:space="preserve"> VIII</w:t>
      </w:r>
    </w:p>
    <w:p w:rsidR="0049423F" w:rsidRPr="005D7523" w:rsidRDefault="0049423F" w:rsidP="005D7523">
      <w:pPr>
        <w:pStyle w:val="BodyTextIndent2"/>
        <w:spacing w:before="80" w:after="80" w:line="276" w:lineRule="auto"/>
        <w:ind w:firstLine="0"/>
        <w:jc w:val="center"/>
        <w:rPr>
          <w:rFonts w:ascii="Times New Roman" w:hAnsi="Times New Roman"/>
          <w:b/>
          <w:sz w:val="28"/>
          <w:szCs w:val="28"/>
        </w:rPr>
      </w:pPr>
      <w:r w:rsidRPr="005D7523">
        <w:rPr>
          <w:rFonts w:ascii="Times New Roman" w:hAnsi="Times New Roman"/>
          <w:b/>
          <w:sz w:val="28"/>
          <w:szCs w:val="28"/>
        </w:rPr>
        <w:t>XỬ LÝ VI PHẠM VÀ TỔ</w:t>
      </w:r>
      <w:r w:rsidR="004A0D6E" w:rsidRPr="005D7523">
        <w:rPr>
          <w:rFonts w:ascii="Times New Roman" w:hAnsi="Times New Roman"/>
          <w:b/>
          <w:sz w:val="28"/>
          <w:szCs w:val="28"/>
        </w:rPr>
        <w:t xml:space="preserve"> CHỨC THỰC HIỆN</w:t>
      </w:r>
    </w:p>
    <w:p w:rsidR="0049423F" w:rsidRPr="005D7523" w:rsidRDefault="0049423F" w:rsidP="005D7523">
      <w:pPr>
        <w:pStyle w:val="BodyTextIndent2"/>
        <w:spacing w:before="80" w:after="80" w:line="276" w:lineRule="auto"/>
        <w:ind w:firstLine="600"/>
        <w:rPr>
          <w:rFonts w:ascii="Times New Roman" w:hAnsi="Times New Roman"/>
          <w:b/>
          <w:sz w:val="28"/>
          <w:szCs w:val="28"/>
        </w:rPr>
      </w:pPr>
    </w:p>
    <w:p w:rsidR="0049423F" w:rsidRPr="005D7523" w:rsidRDefault="009C556F" w:rsidP="005D7523">
      <w:pPr>
        <w:pStyle w:val="BodyTextIndent2"/>
        <w:spacing w:before="80" w:after="80" w:line="276" w:lineRule="auto"/>
        <w:ind w:firstLine="709"/>
        <w:rPr>
          <w:rFonts w:ascii="Times New Roman" w:hAnsi="Times New Roman"/>
          <w:b/>
          <w:sz w:val="28"/>
          <w:szCs w:val="28"/>
        </w:rPr>
      </w:pPr>
      <w:r w:rsidRPr="005D7523">
        <w:rPr>
          <w:rFonts w:ascii="Times New Roman" w:hAnsi="Times New Roman"/>
          <w:b/>
          <w:sz w:val="28"/>
          <w:szCs w:val="28"/>
        </w:rPr>
        <w:t>Điều 29</w:t>
      </w:r>
      <w:r w:rsidR="004A0D6E" w:rsidRPr="005D7523">
        <w:rPr>
          <w:rFonts w:ascii="Times New Roman" w:hAnsi="Times New Roman"/>
          <w:b/>
          <w:sz w:val="28"/>
          <w:szCs w:val="28"/>
        </w:rPr>
        <w:t>. Xử lý vi phạm</w:t>
      </w:r>
      <w:r w:rsidR="009E5208" w:rsidRPr="005D7523">
        <w:rPr>
          <w:rFonts w:ascii="Times New Roman" w:hAnsi="Times New Roman"/>
          <w:b/>
          <w:sz w:val="28"/>
          <w:szCs w:val="28"/>
        </w:rPr>
        <w:t xml:space="preserve"> và </w:t>
      </w:r>
      <w:r w:rsidR="00F2360C" w:rsidRPr="005D7523">
        <w:rPr>
          <w:rFonts w:ascii="Times New Roman" w:hAnsi="Times New Roman"/>
          <w:b/>
          <w:sz w:val="28"/>
          <w:szCs w:val="28"/>
        </w:rPr>
        <w:t xml:space="preserve">tổ chức </w:t>
      </w:r>
      <w:r w:rsidR="009E5208" w:rsidRPr="005D7523">
        <w:rPr>
          <w:rFonts w:ascii="Times New Roman" w:hAnsi="Times New Roman"/>
          <w:b/>
          <w:sz w:val="28"/>
          <w:szCs w:val="28"/>
        </w:rPr>
        <w:t>thực hiện</w:t>
      </w:r>
    </w:p>
    <w:p w:rsidR="0049423F" w:rsidRPr="005D7523" w:rsidRDefault="0049423F"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 xml:space="preserve">1. </w:t>
      </w:r>
      <w:r w:rsidR="004A0D6E" w:rsidRPr="005D7523">
        <w:rPr>
          <w:rFonts w:ascii="Times New Roman" w:hAnsi="Times New Roman"/>
          <w:sz w:val="28"/>
          <w:szCs w:val="28"/>
        </w:rPr>
        <w:t xml:space="preserve">Các trường hợp vi phạm Quy chế được xử lý theo quy định của </w:t>
      </w:r>
      <w:r w:rsidR="00932DF6" w:rsidRPr="005D7523">
        <w:rPr>
          <w:rFonts w:ascii="Times New Roman" w:hAnsi="Times New Roman"/>
          <w:sz w:val="28"/>
          <w:szCs w:val="28"/>
        </w:rPr>
        <w:t>Học viện</w:t>
      </w:r>
      <w:r w:rsidR="004A0D6E" w:rsidRPr="005D7523">
        <w:rPr>
          <w:rFonts w:ascii="Times New Roman" w:hAnsi="Times New Roman"/>
          <w:sz w:val="28"/>
          <w:szCs w:val="28"/>
        </w:rPr>
        <w:t xml:space="preserve"> và pháp luật có liên quan.</w:t>
      </w:r>
    </w:p>
    <w:p w:rsidR="0049423F" w:rsidRPr="005D7523" w:rsidRDefault="0049423F"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2</w:t>
      </w:r>
      <w:r w:rsidR="004A0D6E" w:rsidRPr="005D7523">
        <w:rPr>
          <w:rFonts w:ascii="Times New Roman" w:hAnsi="Times New Roman"/>
          <w:sz w:val="28"/>
          <w:szCs w:val="28"/>
        </w:rPr>
        <w:t>. HĐ</w:t>
      </w:r>
      <w:r w:rsidR="00932DF6" w:rsidRPr="005D7523">
        <w:rPr>
          <w:rFonts w:ascii="Times New Roman" w:hAnsi="Times New Roman"/>
          <w:sz w:val="28"/>
          <w:szCs w:val="28"/>
        </w:rPr>
        <w:t>HV</w:t>
      </w:r>
      <w:r w:rsidR="004A0D6E" w:rsidRPr="005D7523">
        <w:rPr>
          <w:rFonts w:ascii="Times New Roman" w:hAnsi="Times New Roman"/>
          <w:sz w:val="28"/>
          <w:szCs w:val="28"/>
        </w:rPr>
        <w:t xml:space="preserve">, </w:t>
      </w:r>
      <w:r w:rsidR="00932DF6" w:rsidRPr="005D7523">
        <w:rPr>
          <w:rFonts w:ascii="Times New Roman" w:hAnsi="Times New Roman"/>
          <w:sz w:val="28"/>
          <w:szCs w:val="28"/>
        </w:rPr>
        <w:t>Giám đốc Học viện</w:t>
      </w:r>
      <w:r w:rsidR="004A0D6E" w:rsidRPr="005D7523">
        <w:rPr>
          <w:rFonts w:ascii="Times New Roman" w:hAnsi="Times New Roman"/>
          <w:sz w:val="28"/>
          <w:szCs w:val="28"/>
        </w:rPr>
        <w:t xml:space="preserve"> có trách nhiệm triển khai xây dựng, ban hành các </w:t>
      </w:r>
      <w:r w:rsidR="00D04784" w:rsidRPr="005D7523">
        <w:rPr>
          <w:rFonts w:ascii="Times New Roman" w:hAnsi="Times New Roman"/>
          <w:sz w:val="28"/>
          <w:szCs w:val="28"/>
        </w:rPr>
        <w:t>văn bản</w:t>
      </w:r>
      <w:r w:rsidR="00F2360C" w:rsidRPr="005D7523">
        <w:rPr>
          <w:rFonts w:ascii="Times New Roman" w:hAnsi="Times New Roman"/>
          <w:sz w:val="28"/>
          <w:szCs w:val="28"/>
        </w:rPr>
        <w:t>,</w:t>
      </w:r>
      <w:r w:rsidR="00D04784" w:rsidRPr="005D7523">
        <w:rPr>
          <w:rFonts w:ascii="Times New Roman" w:hAnsi="Times New Roman"/>
          <w:sz w:val="28"/>
          <w:szCs w:val="28"/>
        </w:rPr>
        <w:t xml:space="preserve"> quy định có liên quan</w:t>
      </w:r>
      <w:r w:rsidR="004A0D6E" w:rsidRPr="005D7523">
        <w:rPr>
          <w:rFonts w:ascii="Times New Roman" w:hAnsi="Times New Roman"/>
          <w:sz w:val="28"/>
          <w:szCs w:val="28"/>
        </w:rPr>
        <w:t xml:space="preserve"> được nêu trong Quy chế này.</w:t>
      </w:r>
    </w:p>
    <w:p w:rsidR="0049423F" w:rsidRPr="005D7523" w:rsidRDefault="0049423F"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3</w:t>
      </w:r>
      <w:r w:rsidR="004A0D6E" w:rsidRPr="005D7523">
        <w:rPr>
          <w:rFonts w:ascii="Times New Roman" w:hAnsi="Times New Roman"/>
          <w:sz w:val="28"/>
          <w:szCs w:val="28"/>
        </w:rPr>
        <w:t xml:space="preserve">. </w:t>
      </w:r>
      <w:r w:rsidR="00932DF6" w:rsidRPr="005D7523">
        <w:rPr>
          <w:rFonts w:ascii="Times New Roman" w:hAnsi="Times New Roman"/>
          <w:sz w:val="28"/>
          <w:szCs w:val="28"/>
        </w:rPr>
        <w:t>Ban</w:t>
      </w:r>
      <w:r w:rsidR="004A0D6E" w:rsidRPr="005D7523">
        <w:rPr>
          <w:rFonts w:ascii="Times New Roman" w:hAnsi="Times New Roman"/>
          <w:sz w:val="28"/>
          <w:szCs w:val="28"/>
        </w:rPr>
        <w:t xml:space="preserve"> Tài chính </w:t>
      </w:r>
      <w:r w:rsidR="00932DF6" w:rsidRPr="005D7523">
        <w:rPr>
          <w:rFonts w:ascii="Times New Roman" w:hAnsi="Times New Roman"/>
          <w:sz w:val="28"/>
          <w:szCs w:val="28"/>
        </w:rPr>
        <w:t>và</w:t>
      </w:r>
      <w:r w:rsidR="00724F67" w:rsidRPr="005D7523">
        <w:rPr>
          <w:rFonts w:ascii="Times New Roman" w:hAnsi="Times New Roman"/>
          <w:sz w:val="28"/>
          <w:szCs w:val="28"/>
        </w:rPr>
        <w:t xml:space="preserve"> </w:t>
      </w:r>
      <w:r w:rsidR="004A0D6E" w:rsidRPr="005D7523">
        <w:rPr>
          <w:rFonts w:ascii="Times New Roman" w:hAnsi="Times New Roman"/>
          <w:sz w:val="28"/>
          <w:szCs w:val="28"/>
        </w:rPr>
        <w:t xml:space="preserve">Kế toán </w:t>
      </w:r>
      <w:r w:rsidR="00D04784" w:rsidRPr="005D7523">
        <w:rPr>
          <w:rFonts w:ascii="Times New Roman" w:hAnsi="Times New Roman"/>
          <w:sz w:val="28"/>
          <w:szCs w:val="28"/>
        </w:rPr>
        <w:t xml:space="preserve">và Kế toán trưởng </w:t>
      </w:r>
      <w:r w:rsidR="004A0D6E" w:rsidRPr="005D7523">
        <w:rPr>
          <w:rFonts w:ascii="Times New Roman" w:hAnsi="Times New Roman"/>
          <w:sz w:val="28"/>
          <w:szCs w:val="28"/>
        </w:rPr>
        <w:t xml:space="preserve">của </w:t>
      </w:r>
      <w:r w:rsidR="00932DF6" w:rsidRPr="005D7523">
        <w:rPr>
          <w:rFonts w:ascii="Times New Roman" w:hAnsi="Times New Roman"/>
          <w:sz w:val="28"/>
          <w:szCs w:val="28"/>
        </w:rPr>
        <w:t>Học viện</w:t>
      </w:r>
      <w:r w:rsidR="00724F67" w:rsidRPr="005D7523">
        <w:rPr>
          <w:rFonts w:ascii="Times New Roman" w:hAnsi="Times New Roman"/>
          <w:sz w:val="28"/>
          <w:szCs w:val="28"/>
        </w:rPr>
        <w:t xml:space="preserve"> </w:t>
      </w:r>
      <w:r w:rsidR="004A0D6E" w:rsidRPr="005D7523">
        <w:rPr>
          <w:rFonts w:ascii="Times New Roman" w:hAnsi="Times New Roman"/>
          <w:sz w:val="28"/>
          <w:szCs w:val="28"/>
        </w:rPr>
        <w:t xml:space="preserve">có trách nhiệm hướng dẫn, kiểm tra các đơn vị </w:t>
      </w:r>
      <w:r w:rsidR="00F2360C" w:rsidRPr="005D7523">
        <w:rPr>
          <w:rFonts w:ascii="Times New Roman" w:hAnsi="Times New Roman"/>
          <w:sz w:val="28"/>
          <w:szCs w:val="28"/>
        </w:rPr>
        <w:t>thuộc</w:t>
      </w:r>
      <w:r w:rsidR="00F60467" w:rsidRPr="005D7523">
        <w:rPr>
          <w:rFonts w:ascii="Times New Roman" w:hAnsi="Times New Roman"/>
          <w:sz w:val="28"/>
          <w:szCs w:val="28"/>
        </w:rPr>
        <w:t>/</w:t>
      </w:r>
      <w:r w:rsidR="004A0D6E" w:rsidRPr="005D7523">
        <w:rPr>
          <w:rFonts w:ascii="Times New Roman" w:hAnsi="Times New Roman"/>
          <w:sz w:val="28"/>
          <w:szCs w:val="28"/>
        </w:rPr>
        <w:t>trực thu</w:t>
      </w:r>
      <w:r w:rsidRPr="005D7523">
        <w:rPr>
          <w:rFonts w:ascii="Times New Roman" w:hAnsi="Times New Roman"/>
          <w:sz w:val="28"/>
          <w:szCs w:val="28"/>
        </w:rPr>
        <w:t xml:space="preserve">ộc </w:t>
      </w:r>
      <w:r w:rsidR="00932DF6" w:rsidRPr="005D7523">
        <w:rPr>
          <w:rFonts w:ascii="Times New Roman" w:hAnsi="Times New Roman"/>
          <w:sz w:val="28"/>
          <w:szCs w:val="28"/>
        </w:rPr>
        <w:t>Học viện</w:t>
      </w:r>
      <w:r w:rsidRPr="005D7523">
        <w:rPr>
          <w:rFonts w:ascii="Times New Roman" w:hAnsi="Times New Roman"/>
          <w:sz w:val="28"/>
          <w:szCs w:val="28"/>
        </w:rPr>
        <w:t xml:space="preserve"> thực hiện Quy chế này; x</w:t>
      </w:r>
      <w:r w:rsidR="004A0D6E" w:rsidRPr="005D7523">
        <w:rPr>
          <w:rFonts w:ascii="Times New Roman" w:hAnsi="Times New Roman"/>
          <w:sz w:val="28"/>
          <w:szCs w:val="28"/>
        </w:rPr>
        <w:t xml:space="preserve">ây dựng biểu mẫu, quy trình nghiệp vụ và phân công nhân sự phụ trách từng khâu nghiệp vụ trình </w:t>
      </w:r>
      <w:r w:rsidR="00932DF6" w:rsidRPr="005D7523">
        <w:rPr>
          <w:rFonts w:ascii="Times New Roman" w:hAnsi="Times New Roman"/>
          <w:sz w:val="28"/>
          <w:szCs w:val="28"/>
        </w:rPr>
        <w:t>Giám đốc Học viện</w:t>
      </w:r>
      <w:r w:rsidR="004A0D6E" w:rsidRPr="005D7523">
        <w:rPr>
          <w:rFonts w:ascii="Times New Roman" w:hAnsi="Times New Roman"/>
          <w:sz w:val="28"/>
          <w:szCs w:val="28"/>
        </w:rPr>
        <w:t xml:space="preserve"> phê duyệt để thực hiện cho phù hợp.</w:t>
      </w:r>
    </w:p>
    <w:p w:rsidR="0049423F" w:rsidRPr="005D7523" w:rsidRDefault="0049423F"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4</w:t>
      </w:r>
      <w:r w:rsidR="004A0D6E" w:rsidRPr="005D7523">
        <w:rPr>
          <w:rFonts w:ascii="Times New Roman" w:hAnsi="Times New Roman"/>
          <w:sz w:val="28"/>
          <w:szCs w:val="28"/>
        </w:rPr>
        <w:t xml:space="preserve">. Trưởng đơn vị </w:t>
      </w:r>
      <w:r w:rsidR="00F2360C" w:rsidRPr="005D7523">
        <w:rPr>
          <w:rFonts w:ascii="Times New Roman" w:hAnsi="Times New Roman"/>
          <w:sz w:val="28"/>
          <w:szCs w:val="28"/>
        </w:rPr>
        <w:t>thuộc</w:t>
      </w:r>
      <w:r w:rsidR="00F60467" w:rsidRPr="005D7523">
        <w:rPr>
          <w:rFonts w:ascii="Times New Roman" w:hAnsi="Times New Roman"/>
          <w:sz w:val="28"/>
          <w:szCs w:val="28"/>
        </w:rPr>
        <w:t>/</w:t>
      </w:r>
      <w:r w:rsidR="004A0D6E" w:rsidRPr="005D7523">
        <w:rPr>
          <w:rFonts w:ascii="Times New Roman" w:hAnsi="Times New Roman"/>
          <w:sz w:val="28"/>
          <w:szCs w:val="28"/>
        </w:rPr>
        <w:t xml:space="preserve">trực thuộc </w:t>
      </w:r>
      <w:r w:rsidR="00932DF6" w:rsidRPr="005D7523">
        <w:rPr>
          <w:rFonts w:ascii="Times New Roman" w:hAnsi="Times New Roman"/>
          <w:sz w:val="28"/>
          <w:szCs w:val="28"/>
        </w:rPr>
        <w:t>Học viện</w:t>
      </w:r>
      <w:r w:rsidR="004A0D6E" w:rsidRPr="005D7523">
        <w:rPr>
          <w:rFonts w:ascii="Times New Roman" w:hAnsi="Times New Roman"/>
          <w:sz w:val="28"/>
          <w:szCs w:val="28"/>
        </w:rPr>
        <w:t xml:space="preserve"> chịu trách nhiệm thực hiện đầy đủ những qu</w:t>
      </w:r>
      <w:r w:rsidR="00724F67" w:rsidRPr="005D7523">
        <w:rPr>
          <w:rFonts w:ascii="Times New Roman" w:hAnsi="Times New Roman"/>
          <w:sz w:val="28"/>
          <w:szCs w:val="28"/>
        </w:rPr>
        <w:t>y</w:t>
      </w:r>
      <w:r w:rsidR="004A0D6E" w:rsidRPr="005D7523">
        <w:rPr>
          <w:rFonts w:ascii="Times New Roman" w:hAnsi="Times New Roman"/>
          <w:sz w:val="28"/>
          <w:szCs w:val="28"/>
        </w:rPr>
        <w:t xml:space="preserve"> định tại Quy chế này. </w:t>
      </w:r>
      <w:r w:rsidR="00FB3782" w:rsidRPr="005D7523">
        <w:rPr>
          <w:rFonts w:ascii="Times New Roman" w:hAnsi="Times New Roman"/>
          <w:sz w:val="28"/>
          <w:szCs w:val="28"/>
        </w:rPr>
        <w:t xml:space="preserve">Các </w:t>
      </w:r>
      <w:r w:rsidR="00724F67" w:rsidRPr="005D7523">
        <w:rPr>
          <w:rFonts w:ascii="Times New Roman" w:hAnsi="Times New Roman"/>
          <w:sz w:val="28"/>
          <w:szCs w:val="28"/>
        </w:rPr>
        <w:t>trưởng đ</w:t>
      </w:r>
      <w:r w:rsidR="004A0D6E" w:rsidRPr="005D7523">
        <w:rPr>
          <w:rFonts w:ascii="Times New Roman" w:hAnsi="Times New Roman"/>
          <w:sz w:val="28"/>
          <w:szCs w:val="28"/>
        </w:rPr>
        <w:t>ơn vị có trách nhiệm hướng dẫn chỉ tiết và tổ chức thực hiện tại đơn vị mình cho phù hợp, nhưng không được trái với quy định của pháp luật và quy định tại Quy chế này.</w:t>
      </w:r>
    </w:p>
    <w:p w:rsidR="0049423F" w:rsidRPr="005D7523" w:rsidRDefault="0049423F" w:rsidP="005D7523">
      <w:pPr>
        <w:pStyle w:val="BodyTextIndent2"/>
        <w:spacing w:before="80" w:after="80" w:line="276" w:lineRule="auto"/>
        <w:ind w:firstLine="709"/>
        <w:rPr>
          <w:rFonts w:ascii="Times New Roman" w:hAnsi="Times New Roman"/>
          <w:sz w:val="28"/>
          <w:szCs w:val="28"/>
        </w:rPr>
      </w:pPr>
      <w:r w:rsidRPr="005D7523">
        <w:rPr>
          <w:rFonts w:ascii="Times New Roman" w:hAnsi="Times New Roman"/>
          <w:sz w:val="28"/>
          <w:szCs w:val="28"/>
        </w:rPr>
        <w:t>5</w:t>
      </w:r>
      <w:r w:rsidR="004A0D6E" w:rsidRPr="005D7523">
        <w:rPr>
          <w:rFonts w:ascii="Times New Roman" w:hAnsi="Times New Roman"/>
          <w:sz w:val="28"/>
          <w:szCs w:val="28"/>
        </w:rPr>
        <w:t xml:space="preserve">. Trong quá trình thực hiện, nếu phát sinh vướng mắc, </w:t>
      </w:r>
      <w:r w:rsidR="00F2360C" w:rsidRPr="005D7523">
        <w:rPr>
          <w:rFonts w:ascii="Times New Roman" w:hAnsi="Times New Roman"/>
          <w:sz w:val="28"/>
          <w:szCs w:val="28"/>
        </w:rPr>
        <w:t xml:space="preserve">các </w:t>
      </w:r>
      <w:r w:rsidR="004A0D6E" w:rsidRPr="005D7523">
        <w:rPr>
          <w:rFonts w:ascii="Times New Roman" w:hAnsi="Times New Roman"/>
          <w:sz w:val="28"/>
          <w:szCs w:val="28"/>
        </w:rPr>
        <w:t xml:space="preserve">trưởng đơn vị và cá nhân có liên quan phản ánh về </w:t>
      </w:r>
      <w:r w:rsidR="00932DF6" w:rsidRPr="005D7523">
        <w:rPr>
          <w:rFonts w:ascii="Times New Roman" w:hAnsi="Times New Roman"/>
          <w:sz w:val="28"/>
          <w:szCs w:val="28"/>
        </w:rPr>
        <w:t>Ban T</w:t>
      </w:r>
      <w:r w:rsidR="004A0D6E" w:rsidRPr="005D7523">
        <w:rPr>
          <w:rFonts w:ascii="Times New Roman" w:hAnsi="Times New Roman"/>
          <w:sz w:val="28"/>
          <w:szCs w:val="28"/>
        </w:rPr>
        <w:t xml:space="preserve">ài chính </w:t>
      </w:r>
      <w:r w:rsidR="00932DF6" w:rsidRPr="005D7523">
        <w:rPr>
          <w:rFonts w:ascii="Times New Roman" w:hAnsi="Times New Roman"/>
          <w:sz w:val="28"/>
          <w:szCs w:val="28"/>
        </w:rPr>
        <w:t>và</w:t>
      </w:r>
      <w:r w:rsidR="00FB3782" w:rsidRPr="005D7523">
        <w:rPr>
          <w:rFonts w:ascii="Times New Roman" w:hAnsi="Times New Roman"/>
          <w:sz w:val="28"/>
          <w:szCs w:val="28"/>
        </w:rPr>
        <w:t xml:space="preserve"> </w:t>
      </w:r>
      <w:r w:rsidRPr="005D7523">
        <w:rPr>
          <w:rFonts w:ascii="Times New Roman" w:hAnsi="Times New Roman"/>
          <w:sz w:val="28"/>
          <w:szCs w:val="28"/>
        </w:rPr>
        <w:t>Kế toán để tổ</w:t>
      </w:r>
      <w:r w:rsidR="004A0D6E" w:rsidRPr="005D7523">
        <w:rPr>
          <w:rFonts w:ascii="Times New Roman" w:hAnsi="Times New Roman"/>
          <w:sz w:val="28"/>
          <w:szCs w:val="28"/>
        </w:rPr>
        <w:t>ng</w:t>
      </w:r>
      <w:r w:rsidRPr="005D7523">
        <w:rPr>
          <w:rFonts w:ascii="Times New Roman" w:hAnsi="Times New Roman"/>
          <w:sz w:val="28"/>
          <w:szCs w:val="28"/>
        </w:rPr>
        <w:t xml:space="preserve"> hợp, báo </w:t>
      </w:r>
      <w:r w:rsidRPr="00FD39C8">
        <w:rPr>
          <w:rFonts w:ascii="Times New Roman" w:hAnsi="Times New Roman"/>
          <w:sz w:val="28"/>
          <w:szCs w:val="28"/>
        </w:rPr>
        <w:t xml:space="preserve">cáo </w:t>
      </w:r>
      <w:r w:rsidR="00932DF6" w:rsidRPr="00FD39C8">
        <w:rPr>
          <w:rFonts w:ascii="Times New Roman" w:hAnsi="Times New Roman"/>
          <w:sz w:val="28"/>
          <w:szCs w:val="28"/>
        </w:rPr>
        <w:t>Giám đốc</w:t>
      </w:r>
      <w:r w:rsidRPr="00FD39C8">
        <w:rPr>
          <w:rFonts w:ascii="Times New Roman" w:hAnsi="Times New Roman"/>
          <w:sz w:val="28"/>
          <w:szCs w:val="28"/>
        </w:rPr>
        <w:t xml:space="preserve"> </w:t>
      </w:r>
      <w:r w:rsidR="00932DF6" w:rsidRPr="00FD39C8">
        <w:rPr>
          <w:rFonts w:ascii="Times New Roman" w:hAnsi="Times New Roman"/>
          <w:sz w:val="28"/>
          <w:szCs w:val="28"/>
        </w:rPr>
        <w:t>Học viện</w:t>
      </w:r>
      <w:r w:rsidR="005546A4" w:rsidRPr="00FD39C8">
        <w:rPr>
          <w:rFonts w:ascii="Times New Roman" w:hAnsi="Times New Roman"/>
          <w:sz w:val="28"/>
          <w:szCs w:val="28"/>
        </w:rPr>
        <w:t xml:space="preserve"> </w:t>
      </w:r>
      <w:r w:rsidR="007B2CBC" w:rsidRPr="00FD39C8">
        <w:rPr>
          <w:rFonts w:ascii="Times New Roman" w:hAnsi="Times New Roman"/>
          <w:sz w:val="28"/>
          <w:szCs w:val="28"/>
        </w:rPr>
        <w:t xml:space="preserve">trình HĐHV. </w:t>
      </w:r>
      <w:r w:rsidR="0092641F" w:rsidRPr="00FD39C8">
        <w:rPr>
          <w:rFonts w:ascii="Times New Roman" w:hAnsi="Times New Roman"/>
          <w:sz w:val="28"/>
          <w:szCs w:val="28"/>
        </w:rPr>
        <w:t>HĐHV xem xét, quyết định việc sửa đổi, bổ sung hoặc thay thế trên cơ sở đề nghị của Giám đốc Học viện</w:t>
      </w:r>
      <w:r w:rsidR="004A0D6E" w:rsidRPr="00FD39C8">
        <w:rPr>
          <w:rFonts w:ascii="Times New Roman" w:hAnsi="Times New Roman"/>
          <w:sz w:val="28"/>
          <w:szCs w:val="28"/>
        </w:rPr>
        <w:t>.</w:t>
      </w:r>
    </w:p>
    <w:p w:rsidR="0092641F" w:rsidRDefault="0092641F" w:rsidP="0092641F">
      <w:pPr>
        <w:pStyle w:val="BodyTextIndent2"/>
        <w:spacing w:before="80" w:after="80" w:line="276" w:lineRule="auto"/>
        <w:ind w:firstLine="706"/>
        <w:rPr>
          <w:rFonts w:ascii="Times New Roman" w:hAnsi="Times New Roman"/>
          <w:sz w:val="28"/>
          <w:szCs w:val="28"/>
        </w:rPr>
        <w:sectPr w:rsidR="0092641F" w:rsidSect="00BD7A5D">
          <w:footerReference w:type="default" r:id="rId8"/>
          <w:pgSz w:w="11906" w:h="16838" w:code="9"/>
          <w:pgMar w:top="1440" w:right="1008" w:bottom="1170" w:left="1627" w:header="0" w:footer="302" w:gutter="0"/>
          <w:cols w:space="708"/>
          <w:vAlign w:val="both"/>
          <w:titlePg/>
          <w:docGrid w:linePitch="360"/>
        </w:sectPr>
      </w:pPr>
    </w:p>
    <w:p w:rsidR="0049423F" w:rsidRDefault="0049423F" w:rsidP="0092641F">
      <w:pPr>
        <w:pStyle w:val="BodyTextIndent2"/>
        <w:spacing w:before="80" w:after="80" w:line="276" w:lineRule="auto"/>
        <w:ind w:firstLine="706"/>
        <w:rPr>
          <w:rFonts w:ascii="Times New Roman" w:hAnsi="Times New Roman"/>
          <w:sz w:val="28"/>
          <w:szCs w:val="28"/>
        </w:rPr>
      </w:pPr>
      <w:r w:rsidRPr="005D7523">
        <w:rPr>
          <w:rFonts w:ascii="Times New Roman" w:hAnsi="Times New Roman"/>
          <w:sz w:val="28"/>
          <w:szCs w:val="28"/>
        </w:rPr>
        <w:lastRenderedPageBreak/>
        <w:t>6. Quy chế này gồm 8 (</w:t>
      </w:r>
      <w:r w:rsidR="00F2360C" w:rsidRPr="005D7523">
        <w:rPr>
          <w:rFonts w:ascii="Times New Roman" w:hAnsi="Times New Roman"/>
          <w:sz w:val="28"/>
          <w:szCs w:val="28"/>
        </w:rPr>
        <w:t>t</w:t>
      </w:r>
      <w:r w:rsidR="00733F46" w:rsidRPr="005D7523">
        <w:rPr>
          <w:rFonts w:ascii="Times New Roman" w:hAnsi="Times New Roman"/>
          <w:sz w:val="28"/>
          <w:szCs w:val="28"/>
        </w:rPr>
        <w:t>ám</w:t>
      </w:r>
      <w:r w:rsidRPr="005D7523">
        <w:rPr>
          <w:rFonts w:ascii="Times New Roman" w:hAnsi="Times New Roman"/>
          <w:sz w:val="28"/>
          <w:szCs w:val="28"/>
        </w:rPr>
        <w:t xml:space="preserve">) </w:t>
      </w:r>
      <w:r w:rsidR="00733F46" w:rsidRPr="005D7523">
        <w:rPr>
          <w:rFonts w:ascii="Times New Roman" w:hAnsi="Times New Roman"/>
          <w:sz w:val="28"/>
          <w:szCs w:val="28"/>
        </w:rPr>
        <w:t>Chương</w:t>
      </w:r>
      <w:r w:rsidR="004A0D6E" w:rsidRPr="005D7523">
        <w:rPr>
          <w:rFonts w:ascii="Times New Roman" w:hAnsi="Times New Roman"/>
          <w:sz w:val="28"/>
          <w:szCs w:val="28"/>
        </w:rPr>
        <w:t>,</w:t>
      </w:r>
      <w:r w:rsidR="009C556F" w:rsidRPr="005D7523">
        <w:rPr>
          <w:rFonts w:ascii="Times New Roman" w:hAnsi="Times New Roman"/>
          <w:sz w:val="28"/>
          <w:szCs w:val="28"/>
        </w:rPr>
        <w:t xml:space="preserve"> 29</w:t>
      </w:r>
      <w:r w:rsidRPr="005D7523">
        <w:rPr>
          <w:rFonts w:ascii="Times New Roman" w:hAnsi="Times New Roman"/>
          <w:sz w:val="28"/>
          <w:szCs w:val="28"/>
        </w:rPr>
        <w:t xml:space="preserve"> (</w:t>
      </w:r>
      <w:r w:rsidR="00F2360C" w:rsidRPr="005D7523">
        <w:rPr>
          <w:rFonts w:ascii="Times New Roman" w:hAnsi="Times New Roman"/>
          <w:sz w:val="28"/>
          <w:szCs w:val="28"/>
        </w:rPr>
        <w:t>h</w:t>
      </w:r>
      <w:r w:rsidR="00D23B1F" w:rsidRPr="005D7523">
        <w:rPr>
          <w:rFonts w:ascii="Times New Roman" w:hAnsi="Times New Roman"/>
          <w:sz w:val="28"/>
          <w:szCs w:val="28"/>
        </w:rPr>
        <w:t>ai mươi chín</w:t>
      </w:r>
      <w:r w:rsidRPr="005D7523">
        <w:rPr>
          <w:rFonts w:ascii="Times New Roman" w:hAnsi="Times New Roman"/>
          <w:sz w:val="28"/>
          <w:szCs w:val="28"/>
        </w:rPr>
        <w:t xml:space="preserve">) </w:t>
      </w:r>
      <w:r w:rsidR="00733F46" w:rsidRPr="005D7523">
        <w:rPr>
          <w:rFonts w:ascii="Times New Roman" w:hAnsi="Times New Roman"/>
          <w:sz w:val="28"/>
          <w:szCs w:val="28"/>
        </w:rPr>
        <w:t>Đ</w:t>
      </w:r>
      <w:r w:rsidR="004A0D6E" w:rsidRPr="005D7523">
        <w:rPr>
          <w:rFonts w:ascii="Times New Roman" w:hAnsi="Times New Roman"/>
          <w:sz w:val="28"/>
          <w:szCs w:val="28"/>
        </w:rPr>
        <w:t>iề</w:t>
      </w:r>
      <w:r w:rsidR="00FB3782" w:rsidRPr="005D7523">
        <w:rPr>
          <w:rFonts w:ascii="Times New Roman" w:hAnsi="Times New Roman"/>
          <w:sz w:val="28"/>
          <w:szCs w:val="28"/>
        </w:rPr>
        <w:t>u</w:t>
      </w:r>
      <w:r w:rsidR="00932DF6" w:rsidRPr="005D7523">
        <w:rPr>
          <w:rFonts w:ascii="Times New Roman" w:hAnsi="Times New Roman"/>
          <w:sz w:val="28"/>
          <w:szCs w:val="28"/>
        </w:rPr>
        <w:t xml:space="preserve"> </w:t>
      </w:r>
      <w:r w:rsidR="004A0D6E" w:rsidRPr="005D7523">
        <w:rPr>
          <w:rFonts w:ascii="Times New Roman" w:hAnsi="Times New Roman"/>
          <w:sz w:val="28"/>
          <w:szCs w:val="28"/>
        </w:rPr>
        <w:t xml:space="preserve">và có hiệu lực </w:t>
      </w:r>
      <w:r w:rsidR="00F2360C" w:rsidRPr="005D7523">
        <w:rPr>
          <w:rFonts w:ascii="Times New Roman" w:hAnsi="Times New Roman"/>
          <w:sz w:val="28"/>
          <w:szCs w:val="28"/>
        </w:rPr>
        <w:t xml:space="preserve">thi hành </w:t>
      </w:r>
      <w:r w:rsidR="00724F67" w:rsidRPr="005D7523">
        <w:rPr>
          <w:rFonts w:ascii="Times New Roman" w:hAnsi="Times New Roman"/>
          <w:sz w:val="28"/>
          <w:szCs w:val="28"/>
        </w:rPr>
        <w:t>kể từ ngày ký</w:t>
      </w:r>
      <w:r w:rsidRPr="005D7523">
        <w:rPr>
          <w:rFonts w:ascii="Times New Roman" w:hAnsi="Times New Roman"/>
          <w:sz w:val="28"/>
          <w:szCs w:val="28"/>
        </w:rPr>
        <w:t>.</w:t>
      </w:r>
    </w:p>
    <w:p w:rsidR="0092641F" w:rsidRPr="005D7523" w:rsidRDefault="0092641F" w:rsidP="0092641F">
      <w:pPr>
        <w:pStyle w:val="BodyTextIndent2"/>
        <w:ind w:firstLine="706"/>
        <w:rPr>
          <w:rFonts w:ascii="Times New Roman" w:hAnsi="Times New Roman"/>
          <w:sz w:val="28"/>
          <w:szCs w:val="28"/>
        </w:rPr>
      </w:pPr>
    </w:p>
    <w:tbl>
      <w:tblPr>
        <w:tblW w:w="0" w:type="auto"/>
        <w:tblLook w:val="04A0"/>
      </w:tblPr>
      <w:tblGrid>
        <w:gridCol w:w="4635"/>
        <w:gridCol w:w="4653"/>
      </w:tblGrid>
      <w:tr w:rsidR="0092641F" w:rsidRPr="00D63894" w:rsidTr="00240592">
        <w:tc>
          <w:tcPr>
            <w:tcW w:w="4635" w:type="dxa"/>
            <w:shd w:val="clear" w:color="auto" w:fill="auto"/>
          </w:tcPr>
          <w:p w:rsidR="0092641F" w:rsidRPr="00D63894" w:rsidRDefault="0092641F" w:rsidP="00240592">
            <w:pPr>
              <w:spacing w:before="240" w:after="0"/>
              <w:jc w:val="both"/>
              <w:rPr>
                <w:rFonts w:ascii="Times New Roman" w:hAnsi="Times New Roman"/>
                <w:b/>
                <w:i/>
                <w:color w:val="000000"/>
                <w:sz w:val="24"/>
                <w:szCs w:val="24"/>
                <w:lang w:val="en-US" w:eastAsia="ar-SA"/>
              </w:rPr>
            </w:pPr>
            <w:r w:rsidRPr="00D63894">
              <w:rPr>
                <w:rFonts w:ascii="Times New Roman" w:hAnsi="Times New Roman"/>
                <w:b/>
                <w:i/>
                <w:color w:val="000000"/>
                <w:sz w:val="24"/>
                <w:szCs w:val="24"/>
                <w:lang w:val="en-US" w:eastAsia="ar-SA"/>
              </w:rPr>
              <w:t>Nơi nhận:</w:t>
            </w:r>
          </w:p>
          <w:p w:rsidR="0092641F" w:rsidRPr="00390A64" w:rsidRDefault="0092641F" w:rsidP="00240592">
            <w:pPr>
              <w:tabs>
                <w:tab w:val="center" w:pos="7088"/>
              </w:tabs>
              <w:suppressAutoHyphens/>
              <w:spacing w:after="0" w:line="240" w:lineRule="auto"/>
              <w:jc w:val="both"/>
              <w:rPr>
                <w:rFonts w:ascii="Times New Roman" w:hAnsi="Times New Roman"/>
                <w:color w:val="000000"/>
                <w:lang w:val="en-US" w:eastAsia="ar-SA"/>
              </w:rPr>
            </w:pPr>
            <w:r w:rsidRPr="00D63894">
              <w:rPr>
                <w:rFonts w:ascii="Times New Roman" w:hAnsi="Times New Roman"/>
                <w:color w:val="000000"/>
                <w:lang w:val="en-US" w:eastAsia="ar-SA"/>
              </w:rPr>
              <w:t xml:space="preserve">- </w:t>
            </w:r>
            <w:r>
              <w:rPr>
                <w:rFonts w:ascii="Times New Roman" w:hAnsi="Times New Roman"/>
                <w:color w:val="000000"/>
                <w:lang w:val="en-US" w:eastAsia="ar-SA"/>
              </w:rPr>
              <w:t>Giám đốc</w:t>
            </w:r>
            <w:r w:rsidRPr="00390A64">
              <w:rPr>
                <w:rFonts w:ascii="Times New Roman" w:hAnsi="Times New Roman"/>
                <w:color w:val="000000"/>
                <w:lang w:val="en-US" w:eastAsia="ar-SA"/>
              </w:rPr>
              <w:t xml:space="preserve"> và các Phó </w:t>
            </w:r>
            <w:r>
              <w:rPr>
                <w:rFonts w:ascii="Times New Roman" w:hAnsi="Times New Roman"/>
                <w:color w:val="000000"/>
                <w:lang w:val="en-US" w:eastAsia="ar-SA"/>
              </w:rPr>
              <w:t>Giám đốc</w:t>
            </w:r>
            <w:r w:rsidRPr="00390A64">
              <w:rPr>
                <w:rFonts w:ascii="Times New Roman" w:hAnsi="Times New Roman"/>
                <w:color w:val="000000"/>
                <w:lang w:val="en-US" w:eastAsia="ar-SA"/>
              </w:rPr>
              <w:t>;</w:t>
            </w:r>
          </w:p>
          <w:p w:rsidR="0092641F" w:rsidRPr="00D63894" w:rsidRDefault="0092641F" w:rsidP="00240592">
            <w:pPr>
              <w:tabs>
                <w:tab w:val="center" w:pos="7088"/>
              </w:tabs>
              <w:suppressAutoHyphens/>
              <w:spacing w:after="0" w:line="240" w:lineRule="auto"/>
              <w:jc w:val="both"/>
              <w:rPr>
                <w:rFonts w:ascii="Times New Roman" w:hAnsi="Times New Roman"/>
                <w:color w:val="000000"/>
                <w:lang w:val="en-US" w:eastAsia="ar-SA"/>
              </w:rPr>
            </w:pPr>
            <w:r w:rsidRPr="00390A64">
              <w:rPr>
                <w:rFonts w:ascii="Times New Roman" w:hAnsi="Times New Roman"/>
                <w:color w:val="000000"/>
                <w:lang w:val="en-US" w:eastAsia="ar-SA"/>
              </w:rPr>
              <w:t xml:space="preserve">- </w:t>
            </w:r>
            <w:r w:rsidRPr="00D63894">
              <w:rPr>
                <w:rFonts w:ascii="Times New Roman" w:hAnsi="Times New Roman"/>
                <w:color w:val="000000"/>
                <w:lang w:val="en-US" w:eastAsia="ar-SA"/>
              </w:rPr>
              <w:t xml:space="preserve">Các thành viên Hội đồng </w:t>
            </w:r>
            <w:r>
              <w:rPr>
                <w:rFonts w:ascii="Times New Roman" w:hAnsi="Times New Roman"/>
                <w:color w:val="000000"/>
                <w:lang w:val="en-US" w:eastAsia="ar-SA"/>
              </w:rPr>
              <w:t>Học viện</w:t>
            </w:r>
            <w:r w:rsidRPr="00D63894">
              <w:rPr>
                <w:rFonts w:ascii="Times New Roman" w:hAnsi="Times New Roman"/>
                <w:color w:val="000000"/>
                <w:lang w:val="en-US" w:eastAsia="ar-SA"/>
              </w:rPr>
              <w:t>;</w:t>
            </w:r>
          </w:p>
          <w:p w:rsidR="0092641F" w:rsidRPr="00D63894" w:rsidRDefault="0092641F" w:rsidP="00240592">
            <w:pPr>
              <w:tabs>
                <w:tab w:val="center" w:pos="7088"/>
              </w:tabs>
              <w:suppressAutoHyphens/>
              <w:spacing w:after="0" w:line="240" w:lineRule="auto"/>
              <w:jc w:val="both"/>
              <w:rPr>
                <w:rFonts w:ascii="Times New Roman" w:hAnsi="Times New Roman"/>
                <w:color w:val="000000"/>
                <w:lang w:val="en-US" w:eastAsia="ar-SA"/>
              </w:rPr>
            </w:pPr>
            <w:r w:rsidRPr="00D63894">
              <w:rPr>
                <w:rFonts w:ascii="Times New Roman" w:hAnsi="Times New Roman"/>
                <w:color w:val="000000"/>
                <w:lang w:val="en-US" w:eastAsia="ar-SA"/>
              </w:rPr>
              <w:t>- Các đơn vị thuộc</w:t>
            </w:r>
            <w:r>
              <w:rPr>
                <w:rFonts w:ascii="Times New Roman" w:hAnsi="Times New Roman"/>
                <w:color w:val="000000"/>
                <w:lang w:val="en-US" w:eastAsia="ar-SA"/>
              </w:rPr>
              <w:t>/</w:t>
            </w:r>
            <w:r w:rsidRPr="00D63894">
              <w:rPr>
                <w:rFonts w:ascii="Times New Roman" w:hAnsi="Times New Roman"/>
                <w:color w:val="000000"/>
                <w:lang w:val="en-US" w:eastAsia="ar-SA"/>
              </w:rPr>
              <w:t xml:space="preserve">trực thuộc </w:t>
            </w:r>
            <w:r>
              <w:rPr>
                <w:rFonts w:ascii="Times New Roman" w:hAnsi="Times New Roman"/>
                <w:color w:val="000000"/>
                <w:lang w:val="en-US" w:eastAsia="ar-SA"/>
              </w:rPr>
              <w:t>Học viện</w:t>
            </w:r>
            <w:r w:rsidRPr="00D63894">
              <w:rPr>
                <w:rFonts w:ascii="Times New Roman" w:hAnsi="Times New Roman"/>
                <w:color w:val="000000"/>
                <w:lang w:val="en-US" w:eastAsia="ar-SA"/>
              </w:rPr>
              <w:t>;</w:t>
            </w:r>
          </w:p>
          <w:p w:rsidR="0092641F" w:rsidRPr="00D63894" w:rsidRDefault="0092641F" w:rsidP="00240592">
            <w:pPr>
              <w:tabs>
                <w:tab w:val="center" w:pos="7088"/>
              </w:tabs>
              <w:suppressAutoHyphens/>
              <w:spacing w:after="0" w:line="240" w:lineRule="auto"/>
              <w:jc w:val="both"/>
              <w:rPr>
                <w:rFonts w:ascii="Times New Roman" w:hAnsi="Times New Roman"/>
                <w:color w:val="000000"/>
                <w:lang w:val="en-US" w:eastAsia="ar-SA"/>
              </w:rPr>
            </w:pPr>
            <w:r w:rsidRPr="00D63894">
              <w:rPr>
                <w:rFonts w:ascii="Times New Roman" w:hAnsi="Times New Roman"/>
                <w:color w:val="000000"/>
                <w:lang w:val="en-US" w:eastAsia="ar-SA"/>
              </w:rPr>
              <w:t>- Lưu: V</w:t>
            </w:r>
            <w:r>
              <w:rPr>
                <w:rFonts w:ascii="Times New Roman" w:hAnsi="Times New Roman"/>
                <w:color w:val="000000"/>
                <w:lang w:val="en-US" w:eastAsia="ar-SA"/>
              </w:rPr>
              <w:t>P</w:t>
            </w:r>
            <w:r w:rsidRPr="00D63894">
              <w:rPr>
                <w:rFonts w:ascii="Times New Roman" w:hAnsi="Times New Roman"/>
                <w:color w:val="000000"/>
                <w:lang w:val="en-US" w:eastAsia="ar-SA"/>
              </w:rPr>
              <w:t xml:space="preserve">, </w:t>
            </w:r>
            <w:r>
              <w:rPr>
                <w:rFonts w:ascii="Times New Roman" w:hAnsi="Times New Roman"/>
                <w:color w:val="000000"/>
                <w:lang w:val="en-US" w:eastAsia="ar-SA"/>
              </w:rPr>
              <w:t>HĐHV</w:t>
            </w:r>
            <w:r w:rsidRPr="00D63894">
              <w:rPr>
                <w:rFonts w:ascii="Times New Roman" w:hAnsi="Times New Roman"/>
                <w:color w:val="000000"/>
                <w:lang w:val="en-US" w:eastAsia="ar-SA"/>
              </w:rPr>
              <w:t>.</w:t>
            </w:r>
          </w:p>
        </w:tc>
        <w:tc>
          <w:tcPr>
            <w:tcW w:w="4653" w:type="dxa"/>
            <w:shd w:val="clear" w:color="auto" w:fill="auto"/>
          </w:tcPr>
          <w:p w:rsidR="0092641F" w:rsidRPr="00162E35" w:rsidRDefault="0092641F" w:rsidP="00240592">
            <w:pPr>
              <w:spacing w:after="0"/>
              <w:jc w:val="center"/>
              <w:rPr>
                <w:rFonts w:ascii="Times New Roman" w:hAnsi="Times New Roman"/>
                <w:b/>
                <w:color w:val="000000"/>
                <w:sz w:val="27"/>
                <w:szCs w:val="27"/>
                <w:lang w:val="en-US"/>
              </w:rPr>
            </w:pPr>
            <w:r w:rsidRPr="00162E35">
              <w:rPr>
                <w:rFonts w:ascii="Times New Roman" w:hAnsi="Times New Roman"/>
                <w:b/>
                <w:color w:val="000000"/>
                <w:sz w:val="27"/>
                <w:szCs w:val="27"/>
                <w:lang w:val="en-US"/>
              </w:rPr>
              <w:t>TM. HỘI ĐỒNG HỌC VIỆN</w:t>
            </w:r>
          </w:p>
          <w:p w:rsidR="0092641F" w:rsidRPr="00162E35" w:rsidRDefault="0092641F" w:rsidP="00240592">
            <w:pPr>
              <w:spacing w:after="0"/>
              <w:jc w:val="center"/>
              <w:rPr>
                <w:rFonts w:ascii="Times New Roman" w:hAnsi="Times New Roman"/>
                <w:b/>
                <w:color w:val="000000"/>
                <w:sz w:val="27"/>
                <w:szCs w:val="27"/>
                <w:lang w:val="en-US"/>
              </w:rPr>
            </w:pPr>
            <w:r w:rsidRPr="00162E35">
              <w:rPr>
                <w:rFonts w:ascii="Times New Roman" w:hAnsi="Times New Roman"/>
                <w:b/>
                <w:color w:val="000000"/>
                <w:sz w:val="27"/>
                <w:szCs w:val="27"/>
                <w:lang w:val="en-US"/>
              </w:rPr>
              <w:t>CHỦ TỊCH</w:t>
            </w:r>
          </w:p>
          <w:p w:rsidR="0092641F" w:rsidRPr="00162E35" w:rsidRDefault="0092641F" w:rsidP="00240592">
            <w:pPr>
              <w:spacing w:after="0"/>
              <w:jc w:val="center"/>
              <w:rPr>
                <w:rFonts w:ascii="Times New Roman" w:hAnsi="Times New Roman"/>
                <w:b/>
                <w:color w:val="000000"/>
                <w:sz w:val="27"/>
                <w:szCs w:val="27"/>
                <w:lang w:val="en-US"/>
              </w:rPr>
            </w:pPr>
          </w:p>
          <w:p w:rsidR="0092641F" w:rsidRPr="00162E35" w:rsidRDefault="0092641F" w:rsidP="00240592">
            <w:pPr>
              <w:spacing w:after="0"/>
              <w:jc w:val="center"/>
              <w:rPr>
                <w:rFonts w:ascii="Times New Roman" w:hAnsi="Times New Roman"/>
                <w:b/>
                <w:color w:val="000000"/>
                <w:sz w:val="27"/>
                <w:szCs w:val="27"/>
                <w:lang w:val="en-US"/>
              </w:rPr>
            </w:pPr>
          </w:p>
          <w:p w:rsidR="0092641F" w:rsidRPr="00162E35" w:rsidRDefault="0092641F" w:rsidP="00240592">
            <w:pPr>
              <w:spacing w:after="0"/>
              <w:jc w:val="center"/>
              <w:rPr>
                <w:rFonts w:ascii="Times New Roman" w:hAnsi="Times New Roman"/>
                <w:b/>
                <w:color w:val="000000"/>
                <w:sz w:val="27"/>
                <w:szCs w:val="27"/>
                <w:lang w:val="en-US"/>
              </w:rPr>
            </w:pPr>
          </w:p>
          <w:p w:rsidR="0092641F" w:rsidRPr="00162E35" w:rsidRDefault="0092641F" w:rsidP="00240592">
            <w:pPr>
              <w:spacing w:after="0"/>
              <w:jc w:val="center"/>
              <w:rPr>
                <w:rFonts w:ascii="Times New Roman" w:hAnsi="Times New Roman"/>
                <w:b/>
                <w:color w:val="000000"/>
                <w:sz w:val="27"/>
                <w:szCs w:val="27"/>
                <w:lang w:val="en-US"/>
              </w:rPr>
            </w:pPr>
          </w:p>
          <w:p w:rsidR="0092641F" w:rsidRPr="005D7523" w:rsidRDefault="0092641F" w:rsidP="00240592">
            <w:pPr>
              <w:spacing w:after="0"/>
              <w:jc w:val="center"/>
              <w:rPr>
                <w:rFonts w:ascii="Times New Roman" w:hAnsi="Times New Roman"/>
                <w:b/>
                <w:color w:val="000000"/>
                <w:sz w:val="28"/>
                <w:szCs w:val="28"/>
                <w:lang w:val="en-US"/>
              </w:rPr>
            </w:pPr>
          </w:p>
        </w:tc>
      </w:tr>
    </w:tbl>
    <w:p w:rsidR="0092641F" w:rsidRDefault="0092641F" w:rsidP="0092641F">
      <w:pPr>
        <w:pStyle w:val="BodyTextIndent2"/>
        <w:spacing w:before="80" w:after="80" w:line="276" w:lineRule="auto"/>
        <w:ind w:firstLine="706"/>
        <w:rPr>
          <w:rFonts w:ascii="Times New Roman" w:hAnsi="Times New Roman"/>
          <w:sz w:val="28"/>
          <w:szCs w:val="28"/>
        </w:rPr>
      </w:pPr>
    </w:p>
    <w:p w:rsidR="0092641F" w:rsidRDefault="0092641F" w:rsidP="0092641F">
      <w:pPr>
        <w:pStyle w:val="BodyTextIndent2"/>
        <w:spacing w:before="80" w:after="80" w:line="276" w:lineRule="auto"/>
        <w:ind w:firstLine="706"/>
        <w:rPr>
          <w:rFonts w:ascii="Times New Roman" w:hAnsi="Times New Roman"/>
          <w:sz w:val="28"/>
          <w:szCs w:val="28"/>
        </w:rPr>
      </w:pPr>
    </w:p>
    <w:p w:rsidR="00C83DB9" w:rsidRPr="001D02A4" w:rsidRDefault="00C83DB9" w:rsidP="00717214">
      <w:pPr>
        <w:spacing w:before="120" w:after="0" w:line="240" w:lineRule="auto"/>
        <w:rPr>
          <w:rFonts w:ascii="Times New Roman" w:hAnsi="Times New Roman"/>
          <w:b/>
          <w:sz w:val="26"/>
          <w:szCs w:val="26"/>
          <w:lang w:val="en-US"/>
        </w:rPr>
      </w:pPr>
    </w:p>
    <w:sectPr w:rsidR="00C83DB9" w:rsidRPr="001D02A4" w:rsidSect="0092641F">
      <w:pgSz w:w="11906" w:h="16838" w:code="9"/>
      <w:pgMar w:top="1440" w:right="1008" w:bottom="1166" w:left="1627" w:header="0" w:footer="30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C7C" w:rsidRDefault="005A0C7C" w:rsidP="004D3679">
      <w:pPr>
        <w:spacing w:after="0" w:line="240" w:lineRule="auto"/>
      </w:pPr>
      <w:r>
        <w:separator/>
      </w:r>
    </w:p>
  </w:endnote>
  <w:endnote w:type="continuationSeparator" w:id="1">
    <w:p w:rsidR="005A0C7C" w:rsidRDefault="005A0C7C" w:rsidP="004D36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559" w:rsidRPr="00162E35" w:rsidRDefault="00B56A8F" w:rsidP="00162E35">
    <w:pPr>
      <w:pStyle w:val="Footer"/>
      <w:spacing w:after="0"/>
      <w:jc w:val="right"/>
      <w:rPr>
        <w:rFonts w:ascii="Times New Roman" w:hAnsi="Times New Roman"/>
        <w:sz w:val="26"/>
        <w:szCs w:val="26"/>
        <w:lang w:val="en-US"/>
      </w:rPr>
    </w:pPr>
    <w:r w:rsidRPr="00162E35">
      <w:rPr>
        <w:rFonts w:ascii="Times New Roman" w:hAnsi="Times New Roman"/>
        <w:sz w:val="26"/>
        <w:szCs w:val="26"/>
      </w:rPr>
      <w:fldChar w:fldCharType="begin"/>
    </w:r>
    <w:r w:rsidR="00CA7559" w:rsidRPr="00162E35">
      <w:rPr>
        <w:rFonts w:ascii="Times New Roman" w:hAnsi="Times New Roman"/>
        <w:sz w:val="26"/>
        <w:szCs w:val="26"/>
      </w:rPr>
      <w:instrText xml:space="preserve"> PAGE   \* MERGEFORMAT </w:instrText>
    </w:r>
    <w:r w:rsidRPr="00162E35">
      <w:rPr>
        <w:rFonts w:ascii="Times New Roman" w:hAnsi="Times New Roman"/>
        <w:sz w:val="26"/>
        <w:szCs w:val="26"/>
      </w:rPr>
      <w:fldChar w:fldCharType="separate"/>
    </w:r>
    <w:r w:rsidR="006B6BE8">
      <w:rPr>
        <w:rFonts w:ascii="Times New Roman" w:hAnsi="Times New Roman"/>
        <w:noProof/>
        <w:sz w:val="26"/>
        <w:szCs w:val="26"/>
      </w:rPr>
      <w:t>16</w:t>
    </w:r>
    <w:r w:rsidRPr="00162E35">
      <w:rPr>
        <w:rFonts w:ascii="Times New Roman" w:hAnsi="Times New Roman"/>
        <w:noProof/>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C7C" w:rsidRDefault="005A0C7C" w:rsidP="004D3679">
      <w:pPr>
        <w:spacing w:after="0" w:line="240" w:lineRule="auto"/>
      </w:pPr>
      <w:r>
        <w:separator/>
      </w:r>
    </w:p>
  </w:footnote>
  <w:footnote w:type="continuationSeparator" w:id="1">
    <w:p w:rsidR="005A0C7C" w:rsidRDefault="005A0C7C" w:rsidP="004D36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F71EC5"/>
    <w:multiLevelType w:val="hybridMultilevel"/>
    <w:tmpl w:val="06649C32"/>
    <w:lvl w:ilvl="0" w:tplc="AC4A4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9"/>
  <w:characterSpacingControl w:val="doNotCompress"/>
  <w:hdrShapeDefaults>
    <o:shapedefaults v:ext="edit" spidmax="4098"/>
  </w:hdrShapeDefaults>
  <w:footnotePr>
    <w:footnote w:id="0"/>
    <w:footnote w:id="1"/>
  </w:footnotePr>
  <w:endnotePr>
    <w:endnote w:id="0"/>
    <w:endnote w:id="1"/>
  </w:endnotePr>
  <w:compat/>
  <w:rsids>
    <w:rsidRoot w:val="008A1A3B"/>
    <w:rsid w:val="00003458"/>
    <w:rsid w:val="00003D3A"/>
    <w:rsid w:val="00004FE5"/>
    <w:rsid w:val="00010125"/>
    <w:rsid w:val="00013416"/>
    <w:rsid w:val="000301F6"/>
    <w:rsid w:val="0005053A"/>
    <w:rsid w:val="00055179"/>
    <w:rsid w:val="00066654"/>
    <w:rsid w:val="00066A14"/>
    <w:rsid w:val="00080DE8"/>
    <w:rsid w:val="00096767"/>
    <w:rsid w:val="000B27DB"/>
    <w:rsid w:val="000B521F"/>
    <w:rsid w:val="000C7B0E"/>
    <w:rsid w:val="000D61C8"/>
    <w:rsid w:val="000D7772"/>
    <w:rsid w:val="000E04FA"/>
    <w:rsid w:val="000E38B5"/>
    <w:rsid w:val="000F4E69"/>
    <w:rsid w:val="000F6FF1"/>
    <w:rsid w:val="00101D32"/>
    <w:rsid w:val="001025AA"/>
    <w:rsid w:val="001027E9"/>
    <w:rsid w:val="0010413C"/>
    <w:rsid w:val="00123F32"/>
    <w:rsid w:val="00132204"/>
    <w:rsid w:val="001433E6"/>
    <w:rsid w:val="0015062F"/>
    <w:rsid w:val="00152EEF"/>
    <w:rsid w:val="00162E35"/>
    <w:rsid w:val="001651E2"/>
    <w:rsid w:val="00167C2E"/>
    <w:rsid w:val="001704E6"/>
    <w:rsid w:val="00171FAD"/>
    <w:rsid w:val="001762A8"/>
    <w:rsid w:val="0019395D"/>
    <w:rsid w:val="00195289"/>
    <w:rsid w:val="001B0B5D"/>
    <w:rsid w:val="001B0E77"/>
    <w:rsid w:val="001B2A21"/>
    <w:rsid w:val="001B4B0A"/>
    <w:rsid w:val="001B5F0E"/>
    <w:rsid w:val="001B6038"/>
    <w:rsid w:val="001B647D"/>
    <w:rsid w:val="001B7F19"/>
    <w:rsid w:val="001C4162"/>
    <w:rsid w:val="001D00F6"/>
    <w:rsid w:val="001D02A4"/>
    <w:rsid w:val="001D219A"/>
    <w:rsid w:val="001D4F2E"/>
    <w:rsid w:val="001E1A33"/>
    <w:rsid w:val="001E3E78"/>
    <w:rsid w:val="001E752C"/>
    <w:rsid w:val="001E78B7"/>
    <w:rsid w:val="001E7EFE"/>
    <w:rsid w:val="001F5374"/>
    <w:rsid w:val="001F607F"/>
    <w:rsid w:val="002018E6"/>
    <w:rsid w:val="002045B1"/>
    <w:rsid w:val="0021244C"/>
    <w:rsid w:val="0023183D"/>
    <w:rsid w:val="0023379A"/>
    <w:rsid w:val="00242BBD"/>
    <w:rsid w:val="00246CEC"/>
    <w:rsid w:val="002478C3"/>
    <w:rsid w:val="00251550"/>
    <w:rsid w:val="0025630C"/>
    <w:rsid w:val="00260E05"/>
    <w:rsid w:val="0026337E"/>
    <w:rsid w:val="00263610"/>
    <w:rsid w:val="002645EC"/>
    <w:rsid w:val="0027061F"/>
    <w:rsid w:val="00273930"/>
    <w:rsid w:val="00275ECE"/>
    <w:rsid w:val="002830ED"/>
    <w:rsid w:val="00283719"/>
    <w:rsid w:val="002910B4"/>
    <w:rsid w:val="00292AF6"/>
    <w:rsid w:val="00294F11"/>
    <w:rsid w:val="002B0295"/>
    <w:rsid w:val="002B03FE"/>
    <w:rsid w:val="002B0F85"/>
    <w:rsid w:val="002C2371"/>
    <w:rsid w:val="002C48E6"/>
    <w:rsid w:val="002C6F58"/>
    <w:rsid w:val="002D0086"/>
    <w:rsid w:val="002D0CE4"/>
    <w:rsid w:val="002D1D32"/>
    <w:rsid w:val="002D3216"/>
    <w:rsid w:val="002D7C8A"/>
    <w:rsid w:val="002E3DD8"/>
    <w:rsid w:val="002F7B2F"/>
    <w:rsid w:val="00302E9A"/>
    <w:rsid w:val="00305AE9"/>
    <w:rsid w:val="00330596"/>
    <w:rsid w:val="00332438"/>
    <w:rsid w:val="00336D8C"/>
    <w:rsid w:val="00340DC2"/>
    <w:rsid w:val="00351E72"/>
    <w:rsid w:val="0035365E"/>
    <w:rsid w:val="00360F77"/>
    <w:rsid w:val="00367070"/>
    <w:rsid w:val="0038413F"/>
    <w:rsid w:val="00390A64"/>
    <w:rsid w:val="00394D53"/>
    <w:rsid w:val="00395C63"/>
    <w:rsid w:val="003A1C65"/>
    <w:rsid w:val="003B48AE"/>
    <w:rsid w:val="003D08B4"/>
    <w:rsid w:val="003E0664"/>
    <w:rsid w:val="003E2B4E"/>
    <w:rsid w:val="003E4CDF"/>
    <w:rsid w:val="003F659C"/>
    <w:rsid w:val="004033D4"/>
    <w:rsid w:val="00407F31"/>
    <w:rsid w:val="00414850"/>
    <w:rsid w:val="00414D54"/>
    <w:rsid w:val="004376B6"/>
    <w:rsid w:val="004414D9"/>
    <w:rsid w:val="00443600"/>
    <w:rsid w:val="0044657A"/>
    <w:rsid w:val="0045240F"/>
    <w:rsid w:val="00452FD3"/>
    <w:rsid w:val="00454460"/>
    <w:rsid w:val="00454465"/>
    <w:rsid w:val="00460E64"/>
    <w:rsid w:val="00466CB0"/>
    <w:rsid w:val="0047128C"/>
    <w:rsid w:val="00476FDD"/>
    <w:rsid w:val="0049423F"/>
    <w:rsid w:val="00494FB5"/>
    <w:rsid w:val="004A0B66"/>
    <w:rsid w:val="004A0D6E"/>
    <w:rsid w:val="004B2539"/>
    <w:rsid w:val="004B6425"/>
    <w:rsid w:val="004B6BA9"/>
    <w:rsid w:val="004B6DE0"/>
    <w:rsid w:val="004C195F"/>
    <w:rsid w:val="004C6D15"/>
    <w:rsid w:val="004D3679"/>
    <w:rsid w:val="004E5E3F"/>
    <w:rsid w:val="004F794C"/>
    <w:rsid w:val="004F7A83"/>
    <w:rsid w:val="004F7D8D"/>
    <w:rsid w:val="005028AF"/>
    <w:rsid w:val="00503FD5"/>
    <w:rsid w:val="00522FDB"/>
    <w:rsid w:val="00527DD3"/>
    <w:rsid w:val="0053485F"/>
    <w:rsid w:val="005363EC"/>
    <w:rsid w:val="00545A46"/>
    <w:rsid w:val="005509DF"/>
    <w:rsid w:val="00553257"/>
    <w:rsid w:val="005546A4"/>
    <w:rsid w:val="00554E51"/>
    <w:rsid w:val="00556149"/>
    <w:rsid w:val="00564799"/>
    <w:rsid w:val="00577F43"/>
    <w:rsid w:val="00586ACD"/>
    <w:rsid w:val="00593E8F"/>
    <w:rsid w:val="00594F73"/>
    <w:rsid w:val="0059723A"/>
    <w:rsid w:val="005A0C7C"/>
    <w:rsid w:val="005A426F"/>
    <w:rsid w:val="005B1A6F"/>
    <w:rsid w:val="005B1F20"/>
    <w:rsid w:val="005B4AFC"/>
    <w:rsid w:val="005B6916"/>
    <w:rsid w:val="005D4D04"/>
    <w:rsid w:val="005D61E8"/>
    <w:rsid w:val="005D7523"/>
    <w:rsid w:val="005D7975"/>
    <w:rsid w:val="005E1929"/>
    <w:rsid w:val="005F2C7D"/>
    <w:rsid w:val="00612C21"/>
    <w:rsid w:val="006154C5"/>
    <w:rsid w:val="0062344F"/>
    <w:rsid w:val="006370F1"/>
    <w:rsid w:val="006454E4"/>
    <w:rsid w:val="00646192"/>
    <w:rsid w:val="006479D3"/>
    <w:rsid w:val="00663B19"/>
    <w:rsid w:val="006652EF"/>
    <w:rsid w:val="00667BEC"/>
    <w:rsid w:val="00680459"/>
    <w:rsid w:val="0068718F"/>
    <w:rsid w:val="00694450"/>
    <w:rsid w:val="006945DF"/>
    <w:rsid w:val="006A1E58"/>
    <w:rsid w:val="006A2834"/>
    <w:rsid w:val="006B1B5E"/>
    <w:rsid w:val="006B6BE8"/>
    <w:rsid w:val="006C6F7B"/>
    <w:rsid w:val="006F6065"/>
    <w:rsid w:val="00704CC6"/>
    <w:rsid w:val="0070537F"/>
    <w:rsid w:val="00712C42"/>
    <w:rsid w:val="007156F4"/>
    <w:rsid w:val="00717214"/>
    <w:rsid w:val="00717E62"/>
    <w:rsid w:val="00724884"/>
    <w:rsid w:val="00724F67"/>
    <w:rsid w:val="007250B5"/>
    <w:rsid w:val="007255AF"/>
    <w:rsid w:val="00733F46"/>
    <w:rsid w:val="00747BF9"/>
    <w:rsid w:val="00747F15"/>
    <w:rsid w:val="00747FAB"/>
    <w:rsid w:val="0075040C"/>
    <w:rsid w:val="007602BD"/>
    <w:rsid w:val="00766EF8"/>
    <w:rsid w:val="007717B1"/>
    <w:rsid w:val="0077337D"/>
    <w:rsid w:val="00782463"/>
    <w:rsid w:val="00783B2E"/>
    <w:rsid w:val="007847E3"/>
    <w:rsid w:val="007B2CBC"/>
    <w:rsid w:val="007C313F"/>
    <w:rsid w:val="007C425B"/>
    <w:rsid w:val="007C6B5F"/>
    <w:rsid w:val="007C759E"/>
    <w:rsid w:val="007D79E7"/>
    <w:rsid w:val="007E0530"/>
    <w:rsid w:val="007F15D0"/>
    <w:rsid w:val="007F6524"/>
    <w:rsid w:val="00802DB7"/>
    <w:rsid w:val="00815E8B"/>
    <w:rsid w:val="00824AA6"/>
    <w:rsid w:val="0082711C"/>
    <w:rsid w:val="00840E07"/>
    <w:rsid w:val="00845E4A"/>
    <w:rsid w:val="00845E5A"/>
    <w:rsid w:val="00852B16"/>
    <w:rsid w:val="00853378"/>
    <w:rsid w:val="008560A3"/>
    <w:rsid w:val="00856854"/>
    <w:rsid w:val="00860D3C"/>
    <w:rsid w:val="00863D15"/>
    <w:rsid w:val="0087504B"/>
    <w:rsid w:val="00875114"/>
    <w:rsid w:val="00885C35"/>
    <w:rsid w:val="00894935"/>
    <w:rsid w:val="008A1A3B"/>
    <w:rsid w:val="008A6A47"/>
    <w:rsid w:val="008A6BC8"/>
    <w:rsid w:val="008B5218"/>
    <w:rsid w:val="008C1857"/>
    <w:rsid w:val="008D2457"/>
    <w:rsid w:val="008D34AE"/>
    <w:rsid w:val="008D5B89"/>
    <w:rsid w:val="008F7F09"/>
    <w:rsid w:val="00904B81"/>
    <w:rsid w:val="0090647B"/>
    <w:rsid w:val="0091312C"/>
    <w:rsid w:val="00914B46"/>
    <w:rsid w:val="009232CA"/>
    <w:rsid w:val="0092641F"/>
    <w:rsid w:val="0093122B"/>
    <w:rsid w:val="00932DF6"/>
    <w:rsid w:val="009374FF"/>
    <w:rsid w:val="00942AE8"/>
    <w:rsid w:val="00944F1D"/>
    <w:rsid w:val="009461D0"/>
    <w:rsid w:val="0094795B"/>
    <w:rsid w:val="00951A3F"/>
    <w:rsid w:val="0095389B"/>
    <w:rsid w:val="00966C45"/>
    <w:rsid w:val="00973590"/>
    <w:rsid w:val="009750A8"/>
    <w:rsid w:val="00980E7E"/>
    <w:rsid w:val="00980EED"/>
    <w:rsid w:val="00983826"/>
    <w:rsid w:val="009936C5"/>
    <w:rsid w:val="0099623F"/>
    <w:rsid w:val="0099647F"/>
    <w:rsid w:val="009B0638"/>
    <w:rsid w:val="009B06B7"/>
    <w:rsid w:val="009B5B9E"/>
    <w:rsid w:val="009C0BF1"/>
    <w:rsid w:val="009C3B3A"/>
    <w:rsid w:val="009C465D"/>
    <w:rsid w:val="009C556F"/>
    <w:rsid w:val="009D23DD"/>
    <w:rsid w:val="009D2DB7"/>
    <w:rsid w:val="009E0DF6"/>
    <w:rsid w:val="009E31DD"/>
    <w:rsid w:val="009E3279"/>
    <w:rsid w:val="009E3D98"/>
    <w:rsid w:val="009E5208"/>
    <w:rsid w:val="009F4C57"/>
    <w:rsid w:val="009F79F5"/>
    <w:rsid w:val="00A047C5"/>
    <w:rsid w:val="00A04DFA"/>
    <w:rsid w:val="00A14B15"/>
    <w:rsid w:val="00A22E05"/>
    <w:rsid w:val="00A257FD"/>
    <w:rsid w:val="00A2597D"/>
    <w:rsid w:val="00A26696"/>
    <w:rsid w:val="00A3205D"/>
    <w:rsid w:val="00A3230C"/>
    <w:rsid w:val="00A333A5"/>
    <w:rsid w:val="00A37430"/>
    <w:rsid w:val="00A52FBC"/>
    <w:rsid w:val="00A532F0"/>
    <w:rsid w:val="00A618DC"/>
    <w:rsid w:val="00A6750B"/>
    <w:rsid w:val="00A801F3"/>
    <w:rsid w:val="00A93835"/>
    <w:rsid w:val="00A953A6"/>
    <w:rsid w:val="00A972C0"/>
    <w:rsid w:val="00AA06C6"/>
    <w:rsid w:val="00AA0E52"/>
    <w:rsid w:val="00AA1BAB"/>
    <w:rsid w:val="00AA2E21"/>
    <w:rsid w:val="00AA73DC"/>
    <w:rsid w:val="00AB05F7"/>
    <w:rsid w:val="00AB0B2D"/>
    <w:rsid w:val="00AB5FE7"/>
    <w:rsid w:val="00AB7806"/>
    <w:rsid w:val="00AC0FF5"/>
    <w:rsid w:val="00AC2DA1"/>
    <w:rsid w:val="00AC6234"/>
    <w:rsid w:val="00AD5DA3"/>
    <w:rsid w:val="00AF2E84"/>
    <w:rsid w:val="00AF6331"/>
    <w:rsid w:val="00AF7FBE"/>
    <w:rsid w:val="00B03AA5"/>
    <w:rsid w:val="00B04BE1"/>
    <w:rsid w:val="00B0535D"/>
    <w:rsid w:val="00B0717C"/>
    <w:rsid w:val="00B11609"/>
    <w:rsid w:val="00B150EB"/>
    <w:rsid w:val="00B178DF"/>
    <w:rsid w:val="00B203D5"/>
    <w:rsid w:val="00B31708"/>
    <w:rsid w:val="00B36093"/>
    <w:rsid w:val="00B364A5"/>
    <w:rsid w:val="00B37AD2"/>
    <w:rsid w:val="00B37EF7"/>
    <w:rsid w:val="00B42161"/>
    <w:rsid w:val="00B4323B"/>
    <w:rsid w:val="00B53D0C"/>
    <w:rsid w:val="00B5402D"/>
    <w:rsid w:val="00B5504D"/>
    <w:rsid w:val="00B56A8F"/>
    <w:rsid w:val="00B62389"/>
    <w:rsid w:val="00B629A7"/>
    <w:rsid w:val="00B64A52"/>
    <w:rsid w:val="00B65730"/>
    <w:rsid w:val="00B65E0A"/>
    <w:rsid w:val="00B70C90"/>
    <w:rsid w:val="00B717AC"/>
    <w:rsid w:val="00B740BC"/>
    <w:rsid w:val="00B77C19"/>
    <w:rsid w:val="00B818C0"/>
    <w:rsid w:val="00B81929"/>
    <w:rsid w:val="00B86EC4"/>
    <w:rsid w:val="00B91737"/>
    <w:rsid w:val="00BA144A"/>
    <w:rsid w:val="00BA3CC4"/>
    <w:rsid w:val="00BB7935"/>
    <w:rsid w:val="00BC1BA9"/>
    <w:rsid w:val="00BC7ED0"/>
    <w:rsid w:val="00BD7A5D"/>
    <w:rsid w:val="00BF1CEB"/>
    <w:rsid w:val="00BF6C9B"/>
    <w:rsid w:val="00C070C6"/>
    <w:rsid w:val="00C07205"/>
    <w:rsid w:val="00C24690"/>
    <w:rsid w:val="00C24C0C"/>
    <w:rsid w:val="00C26099"/>
    <w:rsid w:val="00C263F0"/>
    <w:rsid w:val="00C45BB9"/>
    <w:rsid w:val="00C46684"/>
    <w:rsid w:val="00C533C0"/>
    <w:rsid w:val="00C6488F"/>
    <w:rsid w:val="00C67E07"/>
    <w:rsid w:val="00C72B17"/>
    <w:rsid w:val="00C7320E"/>
    <w:rsid w:val="00C83CDD"/>
    <w:rsid w:val="00C83DB9"/>
    <w:rsid w:val="00C91D8B"/>
    <w:rsid w:val="00C93841"/>
    <w:rsid w:val="00C95423"/>
    <w:rsid w:val="00CA2455"/>
    <w:rsid w:val="00CA3D15"/>
    <w:rsid w:val="00CA5778"/>
    <w:rsid w:val="00CA7559"/>
    <w:rsid w:val="00CA7C4E"/>
    <w:rsid w:val="00CB1288"/>
    <w:rsid w:val="00CB2389"/>
    <w:rsid w:val="00CB3748"/>
    <w:rsid w:val="00CB5AE7"/>
    <w:rsid w:val="00CB6EFC"/>
    <w:rsid w:val="00CC0002"/>
    <w:rsid w:val="00CC5F6F"/>
    <w:rsid w:val="00CD0165"/>
    <w:rsid w:val="00CD1DF7"/>
    <w:rsid w:val="00CE43B2"/>
    <w:rsid w:val="00CF7770"/>
    <w:rsid w:val="00D01DB4"/>
    <w:rsid w:val="00D04784"/>
    <w:rsid w:val="00D15A12"/>
    <w:rsid w:val="00D23B1F"/>
    <w:rsid w:val="00D34B75"/>
    <w:rsid w:val="00D35062"/>
    <w:rsid w:val="00D36471"/>
    <w:rsid w:val="00D40F4A"/>
    <w:rsid w:val="00D460A8"/>
    <w:rsid w:val="00D517F1"/>
    <w:rsid w:val="00D55C6C"/>
    <w:rsid w:val="00D61C51"/>
    <w:rsid w:val="00D63894"/>
    <w:rsid w:val="00D66540"/>
    <w:rsid w:val="00D80B1B"/>
    <w:rsid w:val="00D915BF"/>
    <w:rsid w:val="00DA52D2"/>
    <w:rsid w:val="00DB102D"/>
    <w:rsid w:val="00DB15BC"/>
    <w:rsid w:val="00DE4046"/>
    <w:rsid w:val="00DE731E"/>
    <w:rsid w:val="00DF1A4F"/>
    <w:rsid w:val="00DF5F57"/>
    <w:rsid w:val="00DF71B1"/>
    <w:rsid w:val="00E04E24"/>
    <w:rsid w:val="00E10493"/>
    <w:rsid w:val="00E149CA"/>
    <w:rsid w:val="00E235B0"/>
    <w:rsid w:val="00E330C1"/>
    <w:rsid w:val="00E35314"/>
    <w:rsid w:val="00E41BD5"/>
    <w:rsid w:val="00E4469C"/>
    <w:rsid w:val="00E45418"/>
    <w:rsid w:val="00E47BEA"/>
    <w:rsid w:val="00E51C34"/>
    <w:rsid w:val="00E5661A"/>
    <w:rsid w:val="00E579CD"/>
    <w:rsid w:val="00E70939"/>
    <w:rsid w:val="00E7277C"/>
    <w:rsid w:val="00E75E58"/>
    <w:rsid w:val="00E82A09"/>
    <w:rsid w:val="00E92CDE"/>
    <w:rsid w:val="00E95112"/>
    <w:rsid w:val="00E97B18"/>
    <w:rsid w:val="00EB0D59"/>
    <w:rsid w:val="00EB5A4F"/>
    <w:rsid w:val="00ED2007"/>
    <w:rsid w:val="00ED3552"/>
    <w:rsid w:val="00ED695B"/>
    <w:rsid w:val="00EE034B"/>
    <w:rsid w:val="00EE1021"/>
    <w:rsid w:val="00EE3720"/>
    <w:rsid w:val="00EE47D3"/>
    <w:rsid w:val="00EE5865"/>
    <w:rsid w:val="00EE5D60"/>
    <w:rsid w:val="00EF3A8E"/>
    <w:rsid w:val="00EF6DB1"/>
    <w:rsid w:val="00F026FD"/>
    <w:rsid w:val="00F06E6D"/>
    <w:rsid w:val="00F071A3"/>
    <w:rsid w:val="00F10B19"/>
    <w:rsid w:val="00F1335E"/>
    <w:rsid w:val="00F17004"/>
    <w:rsid w:val="00F17424"/>
    <w:rsid w:val="00F2360C"/>
    <w:rsid w:val="00F3138E"/>
    <w:rsid w:val="00F41344"/>
    <w:rsid w:val="00F42953"/>
    <w:rsid w:val="00F431C1"/>
    <w:rsid w:val="00F52C14"/>
    <w:rsid w:val="00F60467"/>
    <w:rsid w:val="00F61BD7"/>
    <w:rsid w:val="00F7180D"/>
    <w:rsid w:val="00F73945"/>
    <w:rsid w:val="00F7401A"/>
    <w:rsid w:val="00F752F7"/>
    <w:rsid w:val="00F7572B"/>
    <w:rsid w:val="00F85AD1"/>
    <w:rsid w:val="00F870D8"/>
    <w:rsid w:val="00F874FE"/>
    <w:rsid w:val="00F9442E"/>
    <w:rsid w:val="00F97144"/>
    <w:rsid w:val="00FA1E5F"/>
    <w:rsid w:val="00FB1EE0"/>
    <w:rsid w:val="00FB3773"/>
    <w:rsid w:val="00FB3782"/>
    <w:rsid w:val="00FB7FB2"/>
    <w:rsid w:val="00FC1022"/>
    <w:rsid w:val="00FC277B"/>
    <w:rsid w:val="00FC46A3"/>
    <w:rsid w:val="00FC5079"/>
    <w:rsid w:val="00FC5E4F"/>
    <w:rsid w:val="00FC5E52"/>
    <w:rsid w:val="00FC7CA3"/>
    <w:rsid w:val="00FD0A0E"/>
    <w:rsid w:val="00FD39C8"/>
    <w:rsid w:val="00FD3F59"/>
    <w:rsid w:val="00FD494F"/>
    <w:rsid w:val="00FD68B3"/>
    <w:rsid w:val="00FD7F12"/>
    <w:rsid w:val="00FE2117"/>
    <w:rsid w:val="00FE478B"/>
    <w:rsid w:val="00FE4A22"/>
    <w:rsid w:val="00FE7ACB"/>
    <w:rsid w:val="00FF1342"/>
    <w:rsid w:val="00FF76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3" type="connector" idref="#_x0000_s2065"/>
        <o:r id="V:Rule4" type="connector" idref="#_x0000_s20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AD2"/>
    <w:pPr>
      <w:spacing w:after="200" w:line="276" w:lineRule="auto"/>
    </w:pPr>
    <w:rPr>
      <w:sz w:val="22"/>
      <w:szCs w:val="22"/>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D3679"/>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4D3679"/>
  </w:style>
  <w:style w:type="character" w:styleId="FootnoteReference">
    <w:name w:val="footnote reference"/>
    <w:uiPriority w:val="99"/>
    <w:semiHidden/>
    <w:unhideWhenUsed/>
    <w:rsid w:val="004D3679"/>
    <w:rPr>
      <w:vertAlign w:val="superscript"/>
    </w:rPr>
  </w:style>
  <w:style w:type="paragraph" w:styleId="BodyTextIndent2">
    <w:name w:val="Body Text Indent 2"/>
    <w:basedOn w:val="Normal"/>
    <w:link w:val="BodyTextIndent2Char"/>
    <w:rsid w:val="00CF7770"/>
    <w:pPr>
      <w:spacing w:after="0" w:line="240" w:lineRule="auto"/>
      <w:ind w:firstLine="720"/>
      <w:jc w:val="both"/>
    </w:pPr>
    <w:rPr>
      <w:rFonts w:ascii="VNI-Times" w:eastAsia="Times New Roman" w:hAnsi="VNI-Times"/>
      <w:sz w:val="26"/>
      <w:szCs w:val="20"/>
      <w:lang w:val="en-US"/>
    </w:rPr>
  </w:style>
  <w:style w:type="character" w:customStyle="1" w:styleId="BodyTextIndent2Char">
    <w:name w:val="Body Text Indent 2 Char"/>
    <w:link w:val="BodyTextIndent2"/>
    <w:rsid w:val="00CF7770"/>
    <w:rPr>
      <w:rFonts w:ascii="VNI-Times" w:eastAsia="Times New Roman" w:hAnsi="VNI-Times"/>
      <w:sz w:val="26"/>
    </w:rPr>
  </w:style>
  <w:style w:type="paragraph" w:styleId="BalloonText">
    <w:name w:val="Balloon Text"/>
    <w:basedOn w:val="Normal"/>
    <w:link w:val="BalloonTextChar"/>
    <w:uiPriority w:val="99"/>
    <w:semiHidden/>
    <w:unhideWhenUsed/>
    <w:rsid w:val="00BF6C9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F6C9B"/>
    <w:rPr>
      <w:rFonts w:ascii="Segoe UI" w:hAnsi="Segoe UI" w:cs="Segoe UI"/>
      <w:sz w:val="18"/>
      <w:szCs w:val="18"/>
      <w:lang w:val="ru-RU"/>
    </w:rPr>
  </w:style>
  <w:style w:type="paragraph" w:styleId="Header">
    <w:name w:val="header"/>
    <w:basedOn w:val="Normal"/>
    <w:link w:val="HeaderChar"/>
    <w:uiPriority w:val="99"/>
    <w:unhideWhenUsed/>
    <w:rsid w:val="003E2B4E"/>
    <w:pPr>
      <w:tabs>
        <w:tab w:val="center" w:pos="4680"/>
        <w:tab w:val="right" w:pos="9360"/>
      </w:tabs>
    </w:pPr>
  </w:style>
  <w:style w:type="character" w:customStyle="1" w:styleId="HeaderChar">
    <w:name w:val="Header Char"/>
    <w:link w:val="Header"/>
    <w:uiPriority w:val="99"/>
    <w:rsid w:val="003E2B4E"/>
    <w:rPr>
      <w:sz w:val="22"/>
      <w:szCs w:val="22"/>
      <w:lang w:val="ru-RU"/>
    </w:rPr>
  </w:style>
  <w:style w:type="paragraph" w:styleId="Footer">
    <w:name w:val="footer"/>
    <w:basedOn w:val="Normal"/>
    <w:link w:val="FooterChar"/>
    <w:uiPriority w:val="99"/>
    <w:unhideWhenUsed/>
    <w:rsid w:val="003E2B4E"/>
    <w:pPr>
      <w:tabs>
        <w:tab w:val="center" w:pos="4680"/>
        <w:tab w:val="right" w:pos="9360"/>
      </w:tabs>
    </w:pPr>
  </w:style>
  <w:style w:type="character" w:customStyle="1" w:styleId="FooterChar">
    <w:name w:val="Footer Char"/>
    <w:link w:val="Footer"/>
    <w:uiPriority w:val="99"/>
    <w:rsid w:val="003E2B4E"/>
    <w:rPr>
      <w:sz w:val="22"/>
      <w:szCs w:val="22"/>
      <w:lang w:val="ru-RU"/>
    </w:rPr>
  </w:style>
  <w:style w:type="table" w:customStyle="1" w:styleId="TableGrid1">
    <w:name w:val="Table Grid1"/>
    <w:basedOn w:val="TableNormal"/>
    <w:next w:val="TableGrid"/>
    <w:uiPriority w:val="59"/>
    <w:rsid w:val="00D6389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638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B27DB"/>
    <w:pPr>
      <w:spacing w:before="100" w:beforeAutospacing="1" w:after="100" w:afterAutospacing="1" w:line="240" w:lineRule="auto"/>
    </w:pPr>
    <w:rPr>
      <w:rFonts w:ascii="Times New Roman" w:eastAsia="Times New Roman" w:hAnsi="Times New Roman"/>
      <w:sz w:val="24"/>
      <w:szCs w:val="24"/>
      <w:lang w:val="en-US"/>
    </w:rPr>
  </w:style>
  <w:style w:type="character" w:styleId="CommentReference">
    <w:name w:val="annotation reference"/>
    <w:basedOn w:val="DefaultParagraphFont"/>
    <w:uiPriority w:val="99"/>
    <w:semiHidden/>
    <w:unhideWhenUsed/>
    <w:rsid w:val="00704CC6"/>
    <w:rPr>
      <w:sz w:val="16"/>
      <w:szCs w:val="16"/>
    </w:rPr>
  </w:style>
  <w:style w:type="paragraph" w:styleId="CommentText">
    <w:name w:val="annotation text"/>
    <w:basedOn w:val="Normal"/>
    <w:link w:val="CommentTextChar"/>
    <w:uiPriority w:val="99"/>
    <w:semiHidden/>
    <w:unhideWhenUsed/>
    <w:rsid w:val="00704CC6"/>
    <w:pPr>
      <w:spacing w:line="240" w:lineRule="auto"/>
    </w:pPr>
    <w:rPr>
      <w:sz w:val="20"/>
      <w:szCs w:val="20"/>
    </w:rPr>
  </w:style>
  <w:style w:type="character" w:customStyle="1" w:styleId="CommentTextChar">
    <w:name w:val="Comment Text Char"/>
    <w:basedOn w:val="DefaultParagraphFont"/>
    <w:link w:val="CommentText"/>
    <w:uiPriority w:val="99"/>
    <w:semiHidden/>
    <w:rsid w:val="00704CC6"/>
    <w:rPr>
      <w:lang w:val="ru-RU" w:eastAsia="en-US"/>
    </w:rPr>
  </w:style>
  <w:style w:type="paragraph" w:styleId="CommentSubject">
    <w:name w:val="annotation subject"/>
    <w:basedOn w:val="CommentText"/>
    <w:next w:val="CommentText"/>
    <w:link w:val="CommentSubjectChar"/>
    <w:uiPriority w:val="99"/>
    <w:semiHidden/>
    <w:unhideWhenUsed/>
    <w:rsid w:val="00704CC6"/>
    <w:rPr>
      <w:b/>
      <w:bCs/>
    </w:rPr>
  </w:style>
  <w:style w:type="character" w:customStyle="1" w:styleId="CommentSubjectChar">
    <w:name w:val="Comment Subject Char"/>
    <w:basedOn w:val="CommentTextChar"/>
    <w:link w:val="CommentSubject"/>
    <w:uiPriority w:val="99"/>
    <w:semiHidden/>
    <w:rsid w:val="00704CC6"/>
    <w:rPr>
      <w:b/>
      <w:bCs/>
      <w:lang w:val="ru-RU" w:eastAsia="en-US"/>
    </w:rPr>
  </w:style>
</w:styles>
</file>

<file path=word/webSettings.xml><?xml version="1.0" encoding="utf-8"?>
<w:webSettings xmlns:r="http://schemas.openxmlformats.org/officeDocument/2006/relationships" xmlns:w="http://schemas.openxmlformats.org/wordprocessingml/2006/main">
  <w:divs>
    <w:div w:id="614287119">
      <w:bodyDiv w:val="1"/>
      <w:marLeft w:val="0"/>
      <w:marRight w:val="0"/>
      <w:marTop w:val="0"/>
      <w:marBottom w:val="0"/>
      <w:divBdr>
        <w:top w:val="none" w:sz="0" w:space="0" w:color="auto"/>
        <w:left w:val="none" w:sz="0" w:space="0" w:color="auto"/>
        <w:bottom w:val="none" w:sz="0" w:space="0" w:color="auto"/>
        <w:right w:val="none" w:sz="0" w:space="0" w:color="auto"/>
      </w:divBdr>
    </w:div>
    <w:div w:id="1266226048">
      <w:bodyDiv w:val="1"/>
      <w:marLeft w:val="0"/>
      <w:marRight w:val="0"/>
      <w:marTop w:val="0"/>
      <w:marBottom w:val="0"/>
      <w:divBdr>
        <w:top w:val="none" w:sz="0" w:space="0" w:color="auto"/>
        <w:left w:val="none" w:sz="0" w:space="0" w:color="auto"/>
        <w:bottom w:val="none" w:sz="0" w:space="0" w:color="auto"/>
        <w:right w:val="none" w:sz="0" w:space="0" w:color="auto"/>
      </w:divBdr>
    </w:div>
    <w:div w:id="1375353999">
      <w:bodyDiv w:val="1"/>
      <w:marLeft w:val="0"/>
      <w:marRight w:val="0"/>
      <w:marTop w:val="0"/>
      <w:marBottom w:val="0"/>
      <w:divBdr>
        <w:top w:val="none" w:sz="0" w:space="0" w:color="auto"/>
        <w:left w:val="none" w:sz="0" w:space="0" w:color="auto"/>
        <w:bottom w:val="none" w:sz="0" w:space="0" w:color="auto"/>
        <w:right w:val="none" w:sz="0" w:space="0" w:color="auto"/>
      </w:divBdr>
    </w:div>
    <w:div w:id="180211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5CC7B-6385-4E91-9C83-F73F04455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4906</Words>
  <Characters>27970</Characters>
  <Application>Microsoft Office Word</Application>
  <DocSecurity>0</DocSecurity>
  <Lines>233</Lines>
  <Paragraphs>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Quy che tai chinh UEH 2020</vt:lpstr>
      <vt:lpstr/>
    </vt:vector>
  </TitlesOfParts>
  <Manager>Phong TCKT UEH</Manager>
  <Company>UEH</Company>
  <LinksUpToDate>false</LinksUpToDate>
  <CharactersWithSpaces>32811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che tai chinh UEH 2020</dc:title>
  <dc:creator>-</dc:creator>
  <cp:lastModifiedBy>84904569659</cp:lastModifiedBy>
  <cp:revision>2</cp:revision>
  <cp:lastPrinted>2021-09-07T09:51:00Z</cp:lastPrinted>
  <dcterms:created xsi:type="dcterms:W3CDTF">2021-11-24T15:52:00Z</dcterms:created>
  <dcterms:modified xsi:type="dcterms:W3CDTF">2021-11-24T15:52:00Z</dcterms:modified>
</cp:coreProperties>
</file>