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75"/>
        <w:tblW w:w="11592" w:type="dxa"/>
        <w:tblLook w:val="01E0" w:firstRow="1" w:lastRow="1" w:firstColumn="1" w:lastColumn="1" w:noHBand="0" w:noVBand="0"/>
      </w:tblPr>
      <w:tblGrid>
        <w:gridCol w:w="11370"/>
        <w:gridCol w:w="222"/>
      </w:tblGrid>
      <w:tr w:rsidR="00AD74ED" w:rsidRPr="00FC39CE" w:rsidTr="00EB4EA8">
        <w:trPr>
          <w:trHeight w:val="1642"/>
        </w:trPr>
        <w:tc>
          <w:tcPr>
            <w:tcW w:w="11370" w:type="dxa"/>
            <w:shd w:val="clear" w:color="auto" w:fill="auto"/>
          </w:tcPr>
          <w:p w:rsidR="00BE51D8" w:rsidRDefault="00BE51D8"/>
          <w:tbl>
            <w:tblPr>
              <w:tblW w:w="11082" w:type="dxa"/>
              <w:tblLook w:val="04A0" w:firstRow="1" w:lastRow="0" w:firstColumn="1" w:lastColumn="0" w:noHBand="0" w:noVBand="1"/>
            </w:tblPr>
            <w:tblGrid>
              <w:gridCol w:w="89"/>
              <w:gridCol w:w="4591"/>
              <w:gridCol w:w="6135"/>
              <w:gridCol w:w="267"/>
            </w:tblGrid>
            <w:tr w:rsidR="00AD74ED" w:rsidRPr="00FC39CE" w:rsidTr="002F405B">
              <w:trPr>
                <w:trHeight w:val="1108"/>
              </w:trPr>
              <w:tc>
                <w:tcPr>
                  <w:tcW w:w="4680" w:type="dxa"/>
                  <w:gridSpan w:val="2"/>
                </w:tcPr>
                <w:p w:rsidR="00AD74ED" w:rsidRPr="002F405B" w:rsidRDefault="00AD74ED" w:rsidP="00D24107">
                  <w:pPr>
                    <w:framePr w:hSpace="180" w:wrap="around" w:vAnchor="page" w:hAnchor="margin" w:xAlign="center" w:y="775"/>
                    <w:spacing w:line="320" w:lineRule="exact"/>
                    <w:ind w:left="-374" w:firstLine="374"/>
                    <w:jc w:val="center"/>
                    <w:rPr>
                      <w:b/>
                      <w:sz w:val="28"/>
                      <w:szCs w:val="28"/>
                    </w:rPr>
                  </w:pPr>
                  <w:r w:rsidRPr="002F405B">
                    <w:rPr>
                      <w:b/>
                      <w:sz w:val="28"/>
                      <w:szCs w:val="28"/>
                    </w:rPr>
                    <w:t>HỘI NÔNG DÂN VIỆT NAM</w:t>
                  </w:r>
                </w:p>
                <w:p w:rsidR="00AD74ED" w:rsidRPr="002F405B" w:rsidRDefault="00AD74ED" w:rsidP="00D24107">
                  <w:pPr>
                    <w:framePr w:hSpace="180" w:wrap="around" w:vAnchor="page" w:hAnchor="margin" w:xAlign="center" w:y="775"/>
                    <w:spacing w:line="320" w:lineRule="exact"/>
                    <w:ind w:left="-374" w:firstLine="374"/>
                    <w:jc w:val="center"/>
                    <w:rPr>
                      <w:b/>
                      <w:sz w:val="28"/>
                      <w:szCs w:val="28"/>
                    </w:rPr>
                  </w:pPr>
                  <w:r w:rsidRPr="002F405B">
                    <w:rPr>
                      <w:b/>
                      <w:sz w:val="28"/>
                      <w:szCs w:val="28"/>
                    </w:rPr>
                    <w:t>BAN CHẤP HÀNH TRUNG ƯƠNG</w:t>
                  </w:r>
                </w:p>
                <w:p w:rsidR="00AD74ED" w:rsidRPr="002F405B" w:rsidRDefault="00AD74ED" w:rsidP="00D24107">
                  <w:pPr>
                    <w:framePr w:hSpace="180" w:wrap="around" w:vAnchor="page" w:hAnchor="margin" w:xAlign="center" w:y="775"/>
                    <w:spacing w:line="320" w:lineRule="exact"/>
                    <w:ind w:left="-374" w:firstLine="374"/>
                    <w:jc w:val="center"/>
                    <w:rPr>
                      <w:sz w:val="28"/>
                      <w:szCs w:val="28"/>
                    </w:rPr>
                  </w:pPr>
                  <w:r w:rsidRPr="002F405B">
                    <w:rPr>
                      <w:b/>
                      <w:sz w:val="28"/>
                      <w:szCs w:val="28"/>
                    </w:rPr>
                    <w:t>*</w:t>
                  </w:r>
                </w:p>
              </w:tc>
              <w:tc>
                <w:tcPr>
                  <w:tcW w:w="6402" w:type="dxa"/>
                  <w:gridSpan w:val="2"/>
                </w:tcPr>
                <w:p w:rsidR="00AD74ED" w:rsidRPr="002F405B" w:rsidRDefault="00AD74ED" w:rsidP="00D24107">
                  <w:pPr>
                    <w:framePr w:hSpace="180" w:wrap="around" w:vAnchor="page" w:hAnchor="margin" w:xAlign="center" w:y="775"/>
                    <w:spacing w:line="320" w:lineRule="exact"/>
                    <w:ind w:left="-374" w:right="-6" w:firstLine="374"/>
                    <w:jc w:val="center"/>
                    <w:rPr>
                      <w:b/>
                      <w:sz w:val="28"/>
                      <w:szCs w:val="28"/>
                    </w:rPr>
                  </w:pPr>
                  <w:r w:rsidRPr="002F405B">
                    <w:rPr>
                      <w:b/>
                      <w:sz w:val="28"/>
                      <w:szCs w:val="28"/>
                    </w:rPr>
                    <w:t>CỘNG HÒA XÃ HỘI CHỦ NGHĨA VIỆT NAM</w:t>
                  </w:r>
                </w:p>
                <w:p w:rsidR="00AD74ED" w:rsidRPr="002F405B" w:rsidRDefault="00D629FE" w:rsidP="00D24107">
                  <w:pPr>
                    <w:framePr w:hSpace="180" w:wrap="around" w:vAnchor="page" w:hAnchor="margin" w:xAlign="center" w:y="775"/>
                    <w:spacing w:line="320" w:lineRule="exact"/>
                    <w:ind w:left="-374" w:firstLine="374"/>
                    <w:jc w:val="center"/>
                    <w:rPr>
                      <w:b/>
                      <w:sz w:val="28"/>
                      <w:szCs w:val="28"/>
                      <w:u w:val="single"/>
                    </w:rPr>
                  </w:pPr>
                  <w:r w:rsidRPr="002F405B">
                    <w:rPr>
                      <w:b/>
                      <w:sz w:val="28"/>
                      <w:szCs w:val="28"/>
                      <w:u w:val="single"/>
                    </w:rPr>
                    <w:t xml:space="preserve">Độc lập - Tự do - </w:t>
                  </w:r>
                  <w:r w:rsidR="00AD74ED" w:rsidRPr="002F405B">
                    <w:rPr>
                      <w:b/>
                      <w:sz w:val="28"/>
                      <w:szCs w:val="28"/>
                      <w:u w:val="single"/>
                    </w:rPr>
                    <w:t xml:space="preserve"> Hạnh phúc</w:t>
                  </w:r>
                </w:p>
                <w:p w:rsidR="00AD74ED" w:rsidRPr="002F405B" w:rsidRDefault="00AD74ED" w:rsidP="00D24107">
                  <w:pPr>
                    <w:framePr w:hSpace="180" w:wrap="around" w:vAnchor="page" w:hAnchor="margin" w:xAlign="center" w:y="775"/>
                    <w:spacing w:line="320" w:lineRule="exact"/>
                    <w:ind w:left="-374" w:firstLine="374"/>
                    <w:jc w:val="center"/>
                    <w:rPr>
                      <w:b/>
                      <w:sz w:val="28"/>
                      <w:szCs w:val="28"/>
                    </w:rPr>
                  </w:pPr>
                </w:p>
              </w:tc>
            </w:tr>
            <w:tr w:rsidR="00AD74ED" w:rsidRPr="00FC39CE" w:rsidTr="002F405B">
              <w:trPr>
                <w:gridBefore w:val="1"/>
                <w:gridAfter w:val="1"/>
                <w:wBefore w:w="89" w:type="dxa"/>
                <w:wAfter w:w="267" w:type="dxa"/>
                <w:trHeight w:val="364"/>
              </w:trPr>
              <w:tc>
                <w:tcPr>
                  <w:tcW w:w="4591" w:type="dxa"/>
                </w:tcPr>
                <w:p w:rsidR="00AD74ED" w:rsidRPr="00FC39CE" w:rsidRDefault="00AD74ED" w:rsidP="00D24107">
                  <w:pPr>
                    <w:framePr w:hSpace="180" w:wrap="around" w:vAnchor="page" w:hAnchor="margin" w:xAlign="center" w:y="775"/>
                    <w:spacing w:line="320" w:lineRule="exact"/>
                    <w:jc w:val="center"/>
                    <w:rPr>
                      <w:sz w:val="28"/>
                      <w:szCs w:val="28"/>
                    </w:rPr>
                  </w:pPr>
                  <w:r w:rsidRPr="00FC39CE">
                    <w:rPr>
                      <w:sz w:val="28"/>
                      <w:szCs w:val="28"/>
                    </w:rPr>
                    <w:t xml:space="preserve">Số </w:t>
                  </w:r>
                  <w:r w:rsidR="00650B1E">
                    <w:rPr>
                      <w:sz w:val="28"/>
                      <w:szCs w:val="28"/>
                    </w:rPr>
                    <w:t xml:space="preserve"> </w:t>
                  </w:r>
                  <w:r w:rsidR="00D24107">
                    <w:rPr>
                      <w:sz w:val="28"/>
                      <w:szCs w:val="28"/>
                    </w:rPr>
                    <w:t xml:space="preserve">  </w:t>
                  </w:r>
                  <w:r w:rsidR="00746625">
                    <w:rPr>
                      <w:sz w:val="28"/>
                      <w:szCs w:val="28"/>
                    </w:rPr>
                    <w:t xml:space="preserve">     </w:t>
                  </w:r>
                  <w:r w:rsidRPr="00FC39CE">
                    <w:rPr>
                      <w:sz w:val="28"/>
                      <w:szCs w:val="28"/>
                    </w:rPr>
                    <w:t xml:space="preserve"> </w:t>
                  </w:r>
                  <w:r w:rsidR="00387FC3">
                    <w:rPr>
                      <w:sz w:val="28"/>
                      <w:szCs w:val="28"/>
                    </w:rPr>
                    <w:t>- HD/</w:t>
                  </w:r>
                  <w:r w:rsidRPr="00FC39CE">
                    <w:rPr>
                      <w:sz w:val="28"/>
                      <w:szCs w:val="28"/>
                    </w:rPr>
                    <w:t>HND</w:t>
                  </w:r>
                  <w:r>
                    <w:rPr>
                      <w:sz w:val="28"/>
                      <w:szCs w:val="28"/>
                    </w:rPr>
                    <w:t>TW</w:t>
                  </w:r>
                </w:p>
              </w:tc>
              <w:tc>
                <w:tcPr>
                  <w:tcW w:w="6135" w:type="dxa"/>
                </w:tcPr>
                <w:p w:rsidR="00AD74ED" w:rsidRPr="00FC39CE" w:rsidRDefault="00AD74ED" w:rsidP="00D24107">
                  <w:pPr>
                    <w:framePr w:hSpace="180" w:wrap="around" w:vAnchor="page" w:hAnchor="margin" w:xAlign="center" w:y="775"/>
                    <w:spacing w:line="320" w:lineRule="exact"/>
                    <w:jc w:val="center"/>
                    <w:rPr>
                      <w:i/>
                      <w:sz w:val="28"/>
                      <w:szCs w:val="28"/>
                    </w:rPr>
                  </w:pPr>
                  <w:r w:rsidRPr="00FC39CE">
                    <w:rPr>
                      <w:i/>
                      <w:sz w:val="28"/>
                      <w:szCs w:val="28"/>
                    </w:rPr>
                    <w:t xml:space="preserve">   </w:t>
                  </w:r>
                  <w:r w:rsidR="00D11A2E">
                    <w:rPr>
                      <w:i/>
                      <w:sz w:val="28"/>
                      <w:szCs w:val="28"/>
                    </w:rPr>
                    <w:t xml:space="preserve">             </w:t>
                  </w:r>
                  <w:r w:rsidRPr="00FC39CE">
                    <w:rPr>
                      <w:i/>
                      <w:sz w:val="28"/>
                      <w:szCs w:val="28"/>
                    </w:rPr>
                    <w:t xml:space="preserve">Hà Nội, ngày </w:t>
                  </w:r>
                  <w:r w:rsidR="00746625">
                    <w:rPr>
                      <w:i/>
                      <w:sz w:val="28"/>
                      <w:szCs w:val="28"/>
                    </w:rPr>
                    <w:t xml:space="preserve">     </w:t>
                  </w:r>
                  <w:r w:rsidRPr="00FC39CE">
                    <w:rPr>
                      <w:i/>
                      <w:sz w:val="28"/>
                      <w:szCs w:val="28"/>
                    </w:rPr>
                    <w:t xml:space="preserve"> tháng </w:t>
                  </w:r>
                  <w:r w:rsidR="00D24107">
                    <w:rPr>
                      <w:i/>
                      <w:sz w:val="28"/>
                      <w:szCs w:val="28"/>
                    </w:rPr>
                    <w:t xml:space="preserve">4 </w:t>
                  </w:r>
                  <w:r w:rsidRPr="00FC39CE">
                    <w:rPr>
                      <w:i/>
                      <w:sz w:val="28"/>
                      <w:szCs w:val="28"/>
                    </w:rPr>
                    <w:t xml:space="preserve"> năm 20</w:t>
                  </w:r>
                  <w:r w:rsidR="00746625">
                    <w:rPr>
                      <w:i/>
                      <w:sz w:val="28"/>
                      <w:szCs w:val="28"/>
                    </w:rPr>
                    <w:t>21</w:t>
                  </w:r>
                </w:p>
              </w:tc>
            </w:tr>
          </w:tbl>
          <w:p w:rsidR="00AD74ED" w:rsidRPr="00FC39CE" w:rsidRDefault="00AD74ED" w:rsidP="005B3E03">
            <w:pPr>
              <w:jc w:val="center"/>
              <w:rPr>
                <w:sz w:val="28"/>
                <w:szCs w:val="28"/>
              </w:rPr>
            </w:pPr>
          </w:p>
        </w:tc>
        <w:tc>
          <w:tcPr>
            <w:tcW w:w="222" w:type="dxa"/>
            <w:shd w:val="clear" w:color="auto" w:fill="auto"/>
          </w:tcPr>
          <w:p w:rsidR="00AD74ED" w:rsidRPr="00FC39CE" w:rsidRDefault="00AD74ED" w:rsidP="005B3E03">
            <w:pPr>
              <w:jc w:val="right"/>
              <w:rPr>
                <w:i/>
                <w:sz w:val="28"/>
                <w:szCs w:val="28"/>
              </w:rPr>
            </w:pPr>
          </w:p>
        </w:tc>
      </w:tr>
    </w:tbl>
    <w:p w:rsidR="00A272DD" w:rsidRDefault="00A272DD" w:rsidP="00AD74ED">
      <w:pPr>
        <w:spacing w:line="360" w:lineRule="exact"/>
        <w:ind w:firstLine="706"/>
        <w:jc w:val="center"/>
        <w:rPr>
          <w:b/>
          <w:sz w:val="36"/>
          <w:szCs w:val="36"/>
        </w:rPr>
      </w:pPr>
    </w:p>
    <w:p w:rsidR="00D629FE" w:rsidRPr="00D629FE" w:rsidRDefault="00AD74ED" w:rsidP="00746625">
      <w:pPr>
        <w:spacing w:line="520" w:lineRule="exact"/>
        <w:ind w:firstLine="709"/>
        <w:jc w:val="center"/>
        <w:rPr>
          <w:b/>
          <w:sz w:val="36"/>
          <w:szCs w:val="36"/>
        </w:rPr>
      </w:pPr>
      <w:r w:rsidRPr="00D629FE">
        <w:rPr>
          <w:b/>
          <w:sz w:val="36"/>
          <w:szCs w:val="36"/>
        </w:rPr>
        <w:t>HƯỚNG DẪN</w:t>
      </w:r>
    </w:p>
    <w:p w:rsidR="00A272DD" w:rsidRDefault="00AD74ED" w:rsidP="009A1F3F">
      <w:pPr>
        <w:spacing w:line="320" w:lineRule="exact"/>
        <w:ind w:firstLine="706"/>
        <w:jc w:val="center"/>
        <w:rPr>
          <w:b/>
        </w:rPr>
      </w:pPr>
      <w:r w:rsidRPr="004321C5">
        <w:rPr>
          <w:b/>
        </w:rPr>
        <w:t xml:space="preserve"> MỘT SỐ NỘI DUNG THỰC HIỆN</w:t>
      </w:r>
      <w:r w:rsidR="00D11A2E">
        <w:rPr>
          <w:b/>
        </w:rPr>
        <w:t xml:space="preserve"> </w:t>
      </w:r>
      <w:r w:rsidRPr="004321C5">
        <w:rPr>
          <w:b/>
        </w:rPr>
        <w:t xml:space="preserve">QUY TRÌNH XÉT CHỌN </w:t>
      </w:r>
    </w:p>
    <w:p w:rsidR="00AD74ED" w:rsidRPr="004321C5" w:rsidRDefault="00AD74ED" w:rsidP="009A1F3F">
      <w:pPr>
        <w:spacing w:line="320" w:lineRule="exact"/>
        <w:ind w:firstLine="706"/>
        <w:jc w:val="center"/>
        <w:rPr>
          <w:b/>
        </w:rPr>
      </w:pPr>
      <w:r w:rsidRPr="004321C5">
        <w:rPr>
          <w:b/>
        </w:rPr>
        <w:t>“NHÀ KHOA HỌC CỦA NHÀ NÔNG”</w:t>
      </w:r>
      <w:r w:rsidR="002F405B">
        <w:rPr>
          <w:b/>
        </w:rPr>
        <w:t xml:space="preserve">LẦN THỨ </w:t>
      </w:r>
      <w:r w:rsidR="00746625">
        <w:rPr>
          <w:b/>
        </w:rPr>
        <w:t>TƯ</w:t>
      </w:r>
      <w:r w:rsidR="002F405B">
        <w:rPr>
          <w:b/>
        </w:rPr>
        <w:t xml:space="preserve"> </w:t>
      </w:r>
      <w:r w:rsidR="001243B2" w:rsidRPr="004321C5">
        <w:rPr>
          <w:b/>
        </w:rPr>
        <w:t>NĂM 20</w:t>
      </w:r>
      <w:r w:rsidR="00746625">
        <w:rPr>
          <w:b/>
        </w:rPr>
        <w:t>21</w:t>
      </w:r>
    </w:p>
    <w:p w:rsidR="00AD74ED" w:rsidRDefault="00AD74ED" w:rsidP="00AD74ED">
      <w:pPr>
        <w:spacing w:line="360" w:lineRule="exact"/>
        <w:ind w:firstLine="720"/>
        <w:jc w:val="both"/>
        <w:rPr>
          <w:b/>
          <w:i/>
          <w:sz w:val="28"/>
          <w:szCs w:val="28"/>
        </w:rPr>
      </w:pPr>
    </w:p>
    <w:p w:rsidR="00FC2E71" w:rsidRPr="00FC39CE" w:rsidRDefault="00E61D58" w:rsidP="00D11A2E">
      <w:pPr>
        <w:spacing w:line="340" w:lineRule="exact"/>
        <w:ind w:firstLine="720"/>
        <w:jc w:val="both"/>
        <w:rPr>
          <w:b/>
          <w:i/>
          <w:sz w:val="28"/>
          <w:szCs w:val="28"/>
        </w:rPr>
      </w:pPr>
      <w:r>
        <w:rPr>
          <w:sz w:val="28"/>
          <w:szCs w:val="28"/>
        </w:rPr>
        <w:t xml:space="preserve">- Căn cứ </w:t>
      </w:r>
      <w:r w:rsidR="00877342">
        <w:rPr>
          <w:sz w:val="28"/>
          <w:szCs w:val="28"/>
        </w:rPr>
        <w:t xml:space="preserve">Kế hoạch </w:t>
      </w:r>
      <w:r w:rsidR="00746625" w:rsidRPr="00E5034B">
        <w:rPr>
          <w:sz w:val="28"/>
          <w:szCs w:val="28"/>
        </w:rPr>
        <w:t>số 304</w:t>
      </w:r>
      <w:r w:rsidR="00746625" w:rsidRPr="00E5034B">
        <w:rPr>
          <w:spacing w:val="6"/>
          <w:sz w:val="28"/>
          <w:szCs w:val="28"/>
        </w:rPr>
        <w:t>/KH-HNDTW, ngày 14</w:t>
      </w:r>
      <w:r w:rsidR="00746625">
        <w:rPr>
          <w:spacing w:val="6"/>
          <w:sz w:val="28"/>
          <w:szCs w:val="28"/>
        </w:rPr>
        <w:t>/4/</w:t>
      </w:r>
      <w:r w:rsidR="00746625" w:rsidRPr="00E5034B">
        <w:rPr>
          <w:spacing w:val="6"/>
          <w:sz w:val="28"/>
          <w:szCs w:val="28"/>
        </w:rPr>
        <w:t xml:space="preserve">2021 </w:t>
      </w:r>
      <w:r w:rsidR="00746625">
        <w:rPr>
          <w:spacing w:val="6"/>
          <w:sz w:val="28"/>
          <w:szCs w:val="28"/>
        </w:rPr>
        <w:t xml:space="preserve">về việc </w:t>
      </w:r>
      <w:r w:rsidR="00746625">
        <w:rPr>
          <w:sz w:val="28"/>
          <w:szCs w:val="28"/>
        </w:rPr>
        <w:t>tổ chức Chương trình Tôn vinh “Nhà Khoa học của Nhà nông” lần thứ Tư năm 2021 của Ban Thường vụ Trung ương Hội Nông dân Việt Nam</w:t>
      </w:r>
      <w:r>
        <w:rPr>
          <w:sz w:val="28"/>
          <w:szCs w:val="28"/>
        </w:rPr>
        <w:t>;</w:t>
      </w:r>
    </w:p>
    <w:p w:rsidR="00AD74ED" w:rsidRDefault="00AD74ED" w:rsidP="00D11A2E">
      <w:pPr>
        <w:spacing w:line="340" w:lineRule="exact"/>
        <w:ind w:firstLine="720"/>
        <w:jc w:val="both"/>
        <w:rPr>
          <w:sz w:val="28"/>
          <w:szCs w:val="28"/>
        </w:rPr>
      </w:pPr>
      <w:r>
        <w:rPr>
          <w:iCs/>
          <w:color w:val="000000"/>
          <w:sz w:val="28"/>
          <w:szCs w:val="28"/>
        </w:rPr>
        <w:t xml:space="preserve">- </w:t>
      </w:r>
      <w:r w:rsidR="00A90627" w:rsidRPr="00E5034B">
        <w:rPr>
          <w:spacing w:val="6"/>
          <w:sz w:val="28"/>
          <w:szCs w:val="28"/>
        </w:rPr>
        <w:t>Quy chế</w:t>
      </w:r>
      <w:r w:rsidR="00A90627">
        <w:rPr>
          <w:spacing w:val="6"/>
          <w:sz w:val="28"/>
          <w:szCs w:val="28"/>
        </w:rPr>
        <w:t xml:space="preserve"> </w:t>
      </w:r>
      <w:r w:rsidR="00A90627" w:rsidRPr="00E5034B">
        <w:rPr>
          <w:spacing w:val="6"/>
          <w:sz w:val="28"/>
          <w:szCs w:val="28"/>
        </w:rPr>
        <w:t>số 01-QC/HNDTW</w:t>
      </w:r>
      <w:r w:rsidR="00A90627">
        <w:rPr>
          <w:spacing w:val="6"/>
          <w:sz w:val="28"/>
          <w:szCs w:val="28"/>
        </w:rPr>
        <w:t>,</w:t>
      </w:r>
      <w:r w:rsidR="00A90627" w:rsidRPr="00E5034B">
        <w:rPr>
          <w:spacing w:val="6"/>
          <w:sz w:val="28"/>
          <w:szCs w:val="28"/>
        </w:rPr>
        <w:t xml:space="preserve"> ngày 18</w:t>
      </w:r>
      <w:r w:rsidR="00A90627">
        <w:rPr>
          <w:spacing w:val="6"/>
          <w:sz w:val="28"/>
          <w:szCs w:val="28"/>
        </w:rPr>
        <w:t>/5/2020 về việc xét chọn tôn vinh “Nhà Khoa học của Nhà nông”</w:t>
      </w:r>
      <w:r w:rsidR="00A90627" w:rsidRPr="00E5034B">
        <w:rPr>
          <w:spacing w:val="6"/>
          <w:sz w:val="28"/>
          <w:szCs w:val="28"/>
        </w:rPr>
        <w:t xml:space="preserve"> </w:t>
      </w:r>
      <w:r w:rsidR="00A90627" w:rsidRPr="00CA7FC9">
        <w:rPr>
          <w:spacing w:val="6"/>
          <w:sz w:val="28"/>
          <w:szCs w:val="28"/>
        </w:rPr>
        <w:t>của Ban Thường vụ Trung ương Hội Nông dân Việt Nam</w:t>
      </w:r>
      <w:r w:rsidR="00A90627">
        <w:rPr>
          <w:spacing w:val="6"/>
          <w:sz w:val="28"/>
          <w:szCs w:val="28"/>
        </w:rPr>
        <w:t>;</w:t>
      </w:r>
    </w:p>
    <w:p w:rsidR="00AD74ED" w:rsidRPr="00FC39CE" w:rsidRDefault="00AD74ED" w:rsidP="00D11A2E">
      <w:pPr>
        <w:spacing w:before="60" w:line="340" w:lineRule="exact"/>
        <w:ind w:firstLine="540"/>
        <w:jc w:val="both"/>
        <w:rPr>
          <w:sz w:val="28"/>
          <w:szCs w:val="28"/>
        </w:rPr>
      </w:pPr>
      <w:r w:rsidRPr="00FC39CE">
        <w:rPr>
          <w:sz w:val="28"/>
          <w:szCs w:val="28"/>
        </w:rPr>
        <w:t xml:space="preserve"> Ban Chỉ đạo Chương trình Tôn vi</w:t>
      </w:r>
      <w:r w:rsidR="00D629FE">
        <w:rPr>
          <w:sz w:val="28"/>
          <w:szCs w:val="28"/>
        </w:rPr>
        <w:t>nh “Nhà K</w:t>
      </w:r>
      <w:r w:rsidR="007256F8">
        <w:rPr>
          <w:sz w:val="28"/>
          <w:szCs w:val="28"/>
        </w:rPr>
        <w:t>hoa học của Nhà nông” l</w:t>
      </w:r>
      <w:r w:rsidRPr="00FC39CE">
        <w:rPr>
          <w:sz w:val="28"/>
          <w:szCs w:val="28"/>
        </w:rPr>
        <w:t xml:space="preserve">ần thứ </w:t>
      </w:r>
      <w:r w:rsidR="00746625">
        <w:rPr>
          <w:sz w:val="28"/>
          <w:szCs w:val="28"/>
        </w:rPr>
        <w:t>Tư</w:t>
      </w:r>
      <w:r w:rsidRPr="00FC39CE">
        <w:rPr>
          <w:sz w:val="28"/>
          <w:szCs w:val="28"/>
        </w:rPr>
        <w:t xml:space="preserve"> năm 20</w:t>
      </w:r>
      <w:r w:rsidR="00746625">
        <w:rPr>
          <w:sz w:val="28"/>
          <w:szCs w:val="28"/>
        </w:rPr>
        <w:t xml:space="preserve">21 </w:t>
      </w:r>
      <w:r w:rsidRPr="00FC39CE">
        <w:rPr>
          <w:sz w:val="28"/>
          <w:szCs w:val="28"/>
        </w:rPr>
        <w:t>ban hành Hướng dẫn một số bước thực hiện quy trình xét chọ</w:t>
      </w:r>
      <w:r w:rsidR="00D629FE">
        <w:rPr>
          <w:sz w:val="28"/>
          <w:szCs w:val="28"/>
        </w:rPr>
        <w:t>n “Nhà K</w:t>
      </w:r>
      <w:r w:rsidRPr="00FC39CE">
        <w:rPr>
          <w:sz w:val="28"/>
          <w:szCs w:val="28"/>
        </w:rPr>
        <w:t>hoa học của Nhà nông” như sau:</w:t>
      </w:r>
    </w:p>
    <w:p w:rsidR="00AD74ED" w:rsidRPr="00FC39CE" w:rsidRDefault="00AD74ED" w:rsidP="00D11A2E">
      <w:pPr>
        <w:spacing w:before="60" w:line="340" w:lineRule="exact"/>
        <w:ind w:firstLine="540"/>
        <w:jc w:val="both"/>
        <w:rPr>
          <w:b/>
          <w:sz w:val="28"/>
          <w:szCs w:val="28"/>
        </w:rPr>
      </w:pPr>
      <w:r w:rsidRPr="00FC39CE">
        <w:rPr>
          <w:b/>
          <w:sz w:val="28"/>
          <w:szCs w:val="28"/>
        </w:rPr>
        <w:t xml:space="preserve">I – ĐỐI VỚI HOẠT ĐỘNG XÉT CHỌN CỦA CÁC BỘ, NGÀNH </w:t>
      </w:r>
    </w:p>
    <w:p w:rsidR="00AD74ED" w:rsidRPr="00FC39CE" w:rsidRDefault="00DF0FD3" w:rsidP="00D11A2E">
      <w:pPr>
        <w:spacing w:before="60" w:line="340" w:lineRule="exact"/>
        <w:ind w:firstLine="540"/>
        <w:jc w:val="both"/>
        <w:rPr>
          <w:b/>
          <w:sz w:val="28"/>
          <w:szCs w:val="28"/>
          <w:lang w:val="es-ES"/>
        </w:rPr>
      </w:pPr>
      <w:r>
        <w:rPr>
          <w:b/>
          <w:sz w:val="28"/>
          <w:szCs w:val="28"/>
          <w:lang w:val="es-ES"/>
        </w:rPr>
        <w:t>1.</w:t>
      </w:r>
      <w:r w:rsidR="00AD74ED" w:rsidRPr="00FC39CE">
        <w:rPr>
          <w:b/>
          <w:sz w:val="28"/>
          <w:szCs w:val="28"/>
          <w:lang w:val="es-ES"/>
        </w:rPr>
        <w:t xml:space="preserve"> Thành lập Hội đồng xét chọn</w:t>
      </w:r>
    </w:p>
    <w:p w:rsidR="00AD74ED" w:rsidRPr="00FC39CE" w:rsidRDefault="005F6351" w:rsidP="00D11A2E">
      <w:pPr>
        <w:spacing w:before="60" w:line="340" w:lineRule="exact"/>
        <w:ind w:firstLine="540"/>
        <w:jc w:val="both"/>
        <w:rPr>
          <w:sz w:val="28"/>
          <w:szCs w:val="28"/>
          <w:lang w:val="es-ES"/>
        </w:rPr>
      </w:pPr>
      <w:r>
        <w:rPr>
          <w:sz w:val="28"/>
          <w:szCs w:val="28"/>
          <w:lang w:val="es-ES"/>
        </w:rPr>
        <w:t>Ban lãnh đạo các b</w:t>
      </w:r>
      <w:r w:rsidR="00AD74ED" w:rsidRPr="00FC39CE">
        <w:rPr>
          <w:sz w:val="28"/>
          <w:szCs w:val="28"/>
          <w:lang w:val="es-ES"/>
        </w:rPr>
        <w:t>ộ, ngành ra quyết định th</w:t>
      </w:r>
      <w:r w:rsidR="00CD696F">
        <w:rPr>
          <w:sz w:val="28"/>
          <w:szCs w:val="28"/>
          <w:lang w:val="es-ES"/>
        </w:rPr>
        <w:t>ành lập Hội đồng xét chọn “Nhà K</w:t>
      </w:r>
      <w:r w:rsidR="00AD74ED" w:rsidRPr="00FC39CE">
        <w:rPr>
          <w:sz w:val="28"/>
          <w:szCs w:val="28"/>
          <w:lang w:val="es-ES"/>
        </w:rPr>
        <w:t xml:space="preserve">hoa học của Nhà nông” lần thứ </w:t>
      </w:r>
      <w:r w:rsidR="00877342">
        <w:rPr>
          <w:sz w:val="28"/>
          <w:szCs w:val="28"/>
          <w:lang w:val="es-ES"/>
        </w:rPr>
        <w:t>Tư</w:t>
      </w:r>
      <w:r w:rsidR="005F10E2">
        <w:rPr>
          <w:sz w:val="28"/>
          <w:szCs w:val="28"/>
          <w:lang w:val="es-ES"/>
        </w:rPr>
        <w:t xml:space="preserve"> </w:t>
      </w:r>
      <w:r w:rsidR="00AD74ED" w:rsidRPr="00FC39CE">
        <w:rPr>
          <w:sz w:val="28"/>
          <w:szCs w:val="28"/>
          <w:lang w:val="es-ES"/>
        </w:rPr>
        <w:t>năm 20</w:t>
      </w:r>
      <w:r w:rsidR="00877342">
        <w:rPr>
          <w:sz w:val="28"/>
          <w:szCs w:val="28"/>
          <w:lang w:val="es-ES"/>
        </w:rPr>
        <w:t>21</w:t>
      </w:r>
      <w:r w:rsidR="00AD74ED" w:rsidRPr="00FC39CE">
        <w:rPr>
          <w:sz w:val="28"/>
          <w:szCs w:val="28"/>
          <w:lang w:val="es-ES"/>
        </w:rPr>
        <w:t xml:space="preserve"> (sau đây gọi tắt là Hội đồn</w:t>
      </w:r>
      <w:r w:rsidR="00CD696F">
        <w:rPr>
          <w:sz w:val="28"/>
          <w:szCs w:val="28"/>
          <w:lang w:val="es-ES"/>
        </w:rPr>
        <w:t xml:space="preserve">g) và </w:t>
      </w:r>
      <w:r w:rsidR="00A90627">
        <w:rPr>
          <w:sz w:val="28"/>
          <w:szCs w:val="28"/>
          <w:lang w:val="es-ES"/>
        </w:rPr>
        <w:t xml:space="preserve">    </w:t>
      </w:r>
      <w:r w:rsidR="00CD696F">
        <w:rPr>
          <w:sz w:val="28"/>
          <w:szCs w:val="28"/>
          <w:lang w:val="es-ES"/>
        </w:rPr>
        <w:t>tiến hành các bước đề cử n</w:t>
      </w:r>
      <w:r w:rsidR="00AD74ED" w:rsidRPr="00FC39CE">
        <w:rPr>
          <w:sz w:val="28"/>
          <w:szCs w:val="28"/>
          <w:lang w:val="es-ES"/>
        </w:rPr>
        <w:t>hà khoa học, hoặc ủy nhiệm cho một đơn vị trực thuộc thực hiện nội dung này, đảm bảo việc đề cử đ</w:t>
      </w:r>
      <w:r w:rsidR="00FC2E71">
        <w:rPr>
          <w:sz w:val="28"/>
          <w:szCs w:val="28"/>
          <w:lang w:val="es-ES"/>
        </w:rPr>
        <w:t>ược tiến hành nghiêm túc, đúng q</w:t>
      </w:r>
      <w:r w:rsidR="00AD74ED" w:rsidRPr="00FC39CE">
        <w:rPr>
          <w:sz w:val="28"/>
          <w:szCs w:val="28"/>
          <w:lang w:val="es-ES"/>
        </w:rPr>
        <w:t xml:space="preserve">uy chế xét chọn. </w:t>
      </w:r>
    </w:p>
    <w:p w:rsidR="00AD74ED" w:rsidRPr="00FC39CE" w:rsidRDefault="00AD74ED" w:rsidP="00D11A2E">
      <w:pPr>
        <w:spacing w:before="60" w:line="340" w:lineRule="exact"/>
        <w:ind w:firstLine="540"/>
        <w:jc w:val="both"/>
        <w:rPr>
          <w:sz w:val="28"/>
          <w:szCs w:val="28"/>
          <w:lang w:val="es-ES"/>
        </w:rPr>
      </w:pPr>
      <w:r w:rsidRPr="00FC39CE">
        <w:rPr>
          <w:sz w:val="28"/>
          <w:szCs w:val="28"/>
          <w:lang w:val="es-ES"/>
        </w:rPr>
        <w:t xml:space="preserve">Để đảm bảo nguyên tắc tập trung dân chủ trong hoạt động biểu quyết xét chọn, </w:t>
      </w:r>
      <w:r w:rsidR="00CD696F">
        <w:rPr>
          <w:sz w:val="28"/>
          <w:szCs w:val="28"/>
          <w:lang w:val="es-ES"/>
        </w:rPr>
        <w:t>số lượng thành viên Hội đồng xét</w:t>
      </w:r>
      <w:r w:rsidRPr="00FC39CE">
        <w:rPr>
          <w:sz w:val="28"/>
          <w:szCs w:val="28"/>
          <w:lang w:val="es-ES"/>
        </w:rPr>
        <w:t xml:space="preserve"> chọn là số lẻ (5, 7 hoặc 9 thành viên). </w:t>
      </w:r>
    </w:p>
    <w:p w:rsidR="00AD74ED" w:rsidRPr="00FC39CE" w:rsidRDefault="00AD74ED" w:rsidP="00D11A2E">
      <w:pPr>
        <w:spacing w:before="60" w:line="340" w:lineRule="exact"/>
        <w:ind w:firstLine="540"/>
        <w:jc w:val="both"/>
        <w:rPr>
          <w:sz w:val="28"/>
          <w:szCs w:val="28"/>
          <w:lang w:val="es-ES"/>
        </w:rPr>
      </w:pPr>
      <w:r w:rsidRPr="00FC39CE">
        <w:rPr>
          <w:sz w:val="28"/>
          <w:szCs w:val="28"/>
          <w:lang w:val="es-ES"/>
        </w:rPr>
        <w:t>Chủ tịch Hội đồng do lãnh đạo bộ, ngành đảm nh</w:t>
      </w:r>
      <w:r w:rsidR="00D629FE">
        <w:rPr>
          <w:sz w:val="28"/>
          <w:szCs w:val="28"/>
          <w:lang w:val="es-ES"/>
        </w:rPr>
        <w:t xml:space="preserve">iệm hoặc phân công một cán bộ </w:t>
      </w:r>
      <w:r w:rsidRPr="00FC39CE">
        <w:rPr>
          <w:sz w:val="28"/>
          <w:szCs w:val="28"/>
          <w:lang w:val="es-ES"/>
        </w:rPr>
        <w:t>quản lý cấp tổng cục, hoặc cấp cục/vụ/viện có uy tín khoa học cao trong cơ q</w:t>
      </w:r>
      <w:r w:rsidR="00D629FE">
        <w:rPr>
          <w:sz w:val="28"/>
          <w:szCs w:val="28"/>
          <w:lang w:val="es-ES"/>
        </w:rPr>
        <w:t xml:space="preserve">uan bộ, </w:t>
      </w:r>
      <w:r w:rsidRPr="00FC39CE">
        <w:rPr>
          <w:sz w:val="28"/>
          <w:szCs w:val="28"/>
          <w:lang w:val="es-ES"/>
        </w:rPr>
        <w:t xml:space="preserve">ngành đảm nhiệm. Phó Chủ tịch Hội đồng và Thư </w:t>
      </w:r>
      <w:r w:rsidR="00D629FE">
        <w:rPr>
          <w:sz w:val="28"/>
          <w:szCs w:val="28"/>
          <w:lang w:val="es-ES"/>
        </w:rPr>
        <w:t xml:space="preserve">ký Hội đồng do Ban lãnh đạo bộ, </w:t>
      </w:r>
      <w:r w:rsidRPr="00FC39CE">
        <w:rPr>
          <w:sz w:val="28"/>
          <w:szCs w:val="28"/>
          <w:lang w:val="es-ES"/>
        </w:rPr>
        <w:t xml:space="preserve">ngành quyết định hoặc theo quy tắc thống nhất thông qua đa số quá bán trong phiên họp đầu tiên của Hội đồng.  </w:t>
      </w:r>
    </w:p>
    <w:p w:rsidR="00AD74ED" w:rsidRPr="002F405B" w:rsidRDefault="00AD74ED" w:rsidP="00D11A2E">
      <w:pPr>
        <w:spacing w:before="60" w:line="340" w:lineRule="exact"/>
        <w:ind w:firstLine="540"/>
        <w:jc w:val="both"/>
        <w:rPr>
          <w:b/>
          <w:sz w:val="28"/>
          <w:szCs w:val="28"/>
          <w:lang w:val="es-ES"/>
        </w:rPr>
      </w:pPr>
      <w:r w:rsidRPr="002F405B">
        <w:rPr>
          <w:b/>
          <w:sz w:val="28"/>
          <w:szCs w:val="28"/>
          <w:lang w:val="es-ES"/>
        </w:rPr>
        <w:t xml:space="preserve">Triển khai các thủ tục xét chọn </w:t>
      </w:r>
    </w:p>
    <w:p w:rsidR="00AD74ED" w:rsidRPr="00FC39CE" w:rsidRDefault="00AD74ED" w:rsidP="00D11A2E">
      <w:pPr>
        <w:spacing w:before="60" w:line="340" w:lineRule="exact"/>
        <w:ind w:firstLine="540"/>
        <w:jc w:val="both"/>
        <w:rPr>
          <w:sz w:val="28"/>
          <w:szCs w:val="28"/>
        </w:rPr>
      </w:pPr>
      <w:r w:rsidRPr="00FC39CE">
        <w:rPr>
          <w:sz w:val="28"/>
          <w:szCs w:val="28"/>
        </w:rPr>
        <w:t>Để đảm bảo hoạt động x</w:t>
      </w:r>
      <w:r w:rsidR="00D629FE">
        <w:rPr>
          <w:sz w:val="28"/>
          <w:szCs w:val="28"/>
        </w:rPr>
        <w:t>ét chọn và đề cử “Nhà K</w:t>
      </w:r>
      <w:r w:rsidRPr="00FC39CE">
        <w:rPr>
          <w:sz w:val="28"/>
          <w:szCs w:val="28"/>
        </w:rPr>
        <w:t xml:space="preserve">hoa học của Nhà nông” </w:t>
      </w:r>
      <w:r w:rsidR="00A90627">
        <w:rPr>
          <w:sz w:val="28"/>
          <w:szCs w:val="28"/>
        </w:rPr>
        <w:t xml:space="preserve">      </w:t>
      </w:r>
      <w:r w:rsidRPr="00FC39CE">
        <w:rPr>
          <w:sz w:val="28"/>
          <w:szCs w:val="28"/>
        </w:rPr>
        <w:t xml:space="preserve">theo tiến độ của </w:t>
      </w:r>
      <w:r w:rsidR="00877342">
        <w:rPr>
          <w:sz w:val="28"/>
          <w:szCs w:val="28"/>
        </w:rPr>
        <w:t xml:space="preserve">Kế hoạch </w:t>
      </w:r>
      <w:r w:rsidR="00877342" w:rsidRPr="00E5034B">
        <w:rPr>
          <w:sz w:val="28"/>
          <w:szCs w:val="28"/>
        </w:rPr>
        <w:t>số 304</w:t>
      </w:r>
      <w:r w:rsidR="00877342" w:rsidRPr="00E5034B">
        <w:rPr>
          <w:spacing w:val="6"/>
          <w:sz w:val="28"/>
          <w:szCs w:val="28"/>
        </w:rPr>
        <w:t>/KH-HNDTW, ngày 14</w:t>
      </w:r>
      <w:r w:rsidR="00877342">
        <w:rPr>
          <w:spacing w:val="6"/>
          <w:sz w:val="28"/>
          <w:szCs w:val="28"/>
        </w:rPr>
        <w:t>/4/</w:t>
      </w:r>
      <w:r w:rsidR="00877342" w:rsidRPr="00E5034B">
        <w:rPr>
          <w:spacing w:val="6"/>
          <w:sz w:val="28"/>
          <w:szCs w:val="28"/>
        </w:rPr>
        <w:t xml:space="preserve">2021 </w:t>
      </w:r>
      <w:r w:rsidR="00877342">
        <w:rPr>
          <w:spacing w:val="6"/>
          <w:sz w:val="28"/>
          <w:szCs w:val="28"/>
        </w:rPr>
        <w:t xml:space="preserve">về việc </w:t>
      </w:r>
      <w:r w:rsidR="00877342">
        <w:rPr>
          <w:sz w:val="28"/>
          <w:szCs w:val="28"/>
        </w:rPr>
        <w:t>tổ chức Chương trình Tôn vinh “Nhà Khoa học của Nhà nông” lần thứ Tư năm 2021 của Ban Thường vụ Trung ương Hội Nông dân Việt Nam</w:t>
      </w:r>
      <w:r w:rsidRPr="00FC39CE">
        <w:rPr>
          <w:sz w:val="28"/>
          <w:szCs w:val="28"/>
        </w:rPr>
        <w:t xml:space="preserve">, đề nghị cơ </w:t>
      </w:r>
      <w:r w:rsidR="00D629FE">
        <w:rPr>
          <w:sz w:val="28"/>
          <w:szCs w:val="28"/>
        </w:rPr>
        <w:t>quan, đơn vị xét chọn và đề cử n</w:t>
      </w:r>
      <w:r w:rsidRPr="00FC39CE">
        <w:rPr>
          <w:sz w:val="28"/>
          <w:szCs w:val="28"/>
        </w:rPr>
        <w:t>hà khoa học triển khai một số hoạt động chính như sau:</w:t>
      </w:r>
    </w:p>
    <w:p w:rsidR="00AD74ED" w:rsidRPr="00FC39CE" w:rsidRDefault="005F10E2" w:rsidP="00D11A2E">
      <w:pPr>
        <w:spacing w:before="60" w:line="340" w:lineRule="exact"/>
        <w:ind w:firstLine="540"/>
        <w:jc w:val="both"/>
        <w:rPr>
          <w:sz w:val="28"/>
          <w:szCs w:val="28"/>
        </w:rPr>
      </w:pPr>
      <w:r>
        <w:rPr>
          <w:sz w:val="28"/>
          <w:szCs w:val="28"/>
        </w:rPr>
        <w:t xml:space="preserve">- </w:t>
      </w:r>
      <w:r w:rsidR="00AD74ED" w:rsidRPr="00FC39CE">
        <w:rPr>
          <w:sz w:val="28"/>
          <w:szCs w:val="28"/>
        </w:rPr>
        <w:t>Thành lập Hội đồng</w:t>
      </w:r>
      <w:r w:rsidR="00DF0FD3">
        <w:rPr>
          <w:sz w:val="28"/>
          <w:szCs w:val="28"/>
        </w:rPr>
        <w:t xml:space="preserve"> xét chọn</w:t>
      </w:r>
      <w:r w:rsidR="00FC2E71">
        <w:rPr>
          <w:sz w:val="28"/>
          <w:szCs w:val="28"/>
        </w:rPr>
        <w:t>.</w:t>
      </w:r>
    </w:p>
    <w:p w:rsidR="00AD74ED" w:rsidRPr="00FC39CE" w:rsidRDefault="005F10E2" w:rsidP="00D11A2E">
      <w:pPr>
        <w:spacing w:before="60" w:line="340" w:lineRule="exact"/>
        <w:ind w:firstLine="540"/>
        <w:jc w:val="both"/>
        <w:rPr>
          <w:sz w:val="28"/>
          <w:szCs w:val="28"/>
        </w:rPr>
      </w:pPr>
      <w:r>
        <w:rPr>
          <w:sz w:val="28"/>
          <w:szCs w:val="28"/>
        </w:rPr>
        <w:t xml:space="preserve">- </w:t>
      </w:r>
      <w:r w:rsidR="00AD74ED" w:rsidRPr="00FC39CE">
        <w:rPr>
          <w:sz w:val="28"/>
          <w:szCs w:val="28"/>
        </w:rPr>
        <w:t xml:space="preserve">Họp hội đồng để triển khai nhiệm vụ xét chọn </w:t>
      </w:r>
      <w:r w:rsidR="00D629FE">
        <w:rPr>
          <w:sz w:val="28"/>
          <w:szCs w:val="28"/>
        </w:rPr>
        <w:t>“Nhà K</w:t>
      </w:r>
      <w:r w:rsidR="00AD74ED" w:rsidRPr="00FC39CE">
        <w:rPr>
          <w:sz w:val="28"/>
          <w:szCs w:val="28"/>
        </w:rPr>
        <w:t>hoa học của Nhà nông</w:t>
      </w:r>
      <w:r w:rsidR="00D629FE">
        <w:rPr>
          <w:sz w:val="28"/>
          <w:szCs w:val="28"/>
        </w:rPr>
        <w:t>”</w:t>
      </w:r>
      <w:r w:rsidR="00FC2E71">
        <w:rPr>
          <w:sz w:val="28"/>
          <w:szCs w:val="28"/>
        </w:rPr>
        <w:t>.</w:t>
      </w:r>
    </w:p>
    <w:p w:rsidR="00AD74ED" w:rsidRPr="00FC39CE" w:rsidRDefault="005F10E2" w:rsidP="00D11A2E">
      <w:pPr>
        <w:spacing w:before="60" w:line="340" w:lineRule="exact"/>
        <w:ind w:firstLine="540"/>
        <w:jc w:val="both"/>
        <w:rPr>
          <w:sz w:val="28"/>
          <w:szCs w:val="28"/>
        </w:rPr>
      </w:pPr>
      <w:r>
        <w:rPr>
          <w:sz w:val="28"/>
          <w:szCs w:val="28"/>
        </w:rPr>
        <w:t xml:space="preserve">- </w:t>
      </w:r>
      <w:r w:rsidR="00FC2E71">
        <w:rPr>
          <w:sz w:val="28"/>
          <w:szCs w:val="28"/>
        </w:rPr>
        <w:t>Đề cử danh sách ứng viên.</w:t>
      </w:r>
    </w:p>
    <w:p w:rsidR="00AD74ED" w:rsidRPr="00FC39CE" w:rsidRDefault="005F10E2" w:rsidP="00D11A2E">
      <w:pPr>
        <w:spacing w:before="60" w:line="340" w:lineRule="exact"/>
        <w:ind w:firstLine="540"/>
        <w:jc w:val="both"/>
        <w:rPr>
          <w:sz w:val="28"/>
          <w:szCs w:val="28"/>
        </w:rPr>
      </w:pPr>
      <w:r>
        <w:rPr>
          <w:sz w:val="28"/>
          <w:szCs w:val="28"/>
        </w:rPr>
        <w:lastRenderedPageBreak/>
        <w:t xml:space="preserve">- </w:t>
      </w:r>
      <w:r w:rsidR="00AD74ED" w:rsidRPr="00FC39CE">
        <w:rPr>
          <w:sz w:val="28"/>
          <w:szCs w:val="28"/>
        </w:rPr>
        <w:t>Làm việc với ứng vi</w:t>
      </w:r>
      <w:r w:rsidR="00877342">
        <w:rPr>
          <w:sz w:val="28"/>
          <w:szCs w:val="28"/>
        </w:rPr>
        <w:t>ên để làm rõ các nội dung theo P</w:t>
      </w:r>
      <w:r w:rsidR="00AD74ED" w:rsidRPr="00FC39CE">
        <w:rPr>
          <w:sz w:val="28"/>
          <w:szCs w:val="28"/>
        </w:rPr>
        <w:t>hần</w:t>
      </w:r>
      <w:r w:rsidR="00877342">
        <w:rPr>
          <w:sz w:val="28"/>
          <w:szCs w:val="28"/>
        </w:rPr>
        <w:t xml:space="preserve"> thứ nhất, mục</w:t>
      </w:r>
      <w:r w:rsidR="00AD74ED" w:rsidRPr="00FC39CE">
        <w:rPr>
          <w:sz w:val="28"/>
          <w:szCs w:val="28"/>
        </w:rPr>
        <w:t xml:space="preserve"> III và IV của </w:t>
      </w:r>
      <w:r w:rsidR="00877342" w:rsidRPr="00E5034B">
        <w:rPr>
          <w:spacing w:val="6"/>
          <w:sz w:val="28"/>
          <w:szCs w:val="28"/>
        </w:rPr>
        <w:t>Quy chế</w:t>
      </w:r>
      <w:r w:rsidR="00877342">
        <w:rPr>
          <w:spacing w:val="6"/>
          <w:sz w:val="28"/>
          <w:szCs w:val="28"/>
        </w:rPr>
        <w:t xml:space="preserve"> </w:t>
      </w:r>
      <w:r w:rsidR="00877342" w:rsidRPr="00E5034B">
        <w:rPr>
          <w:spacing w:val="6"/>
          <w:sz w:val="28"/>
          <w:szCs w:val="28"/>
        </w:rPr>
        <w:t>số 01-QC/HNDTW</w:t>
      </w:r>
      <w:r w:rsidR="00877342">
        <w:rPr>
          <w:spacing w:val="6"/>
          <w:sz w:val="28"/>
          <w:szCs w:val="28"/>
        </w:rPr>
        <w:t>,</w:t>
      </w:r>
      <w:r w:rsidR="00877342" w:rsidRPr="00E5034B">
        <w:rPr>
          <w:spacing w:val="6"/>
          <w:sz w:val="28"/>
          <w:szCs w:val="28"/>
        </w:rPr>
        <w:t xml:space="preserve"> ngày 18</w:t>
      </w:r>
      <w:r w:rsidR="00877342">
        <w:rPr>
          <w:spacing w:val="6"/>
          <w:sz w:val="28"/>
          <w:szCs w:val="28"/>
        </w:rPr>
        <w:t>/5/2020 về việc xét chọn tôn vinh “Nhà Khoa học của Nhà nông”</w:t>
      </w:r>
      <w:r w:rsidR="00877342" w:rsidRPr="00E5034B">
        <w:rPr>
          <w:spacing w:val="6"/>
          <w:sz w:val="28"/>
          <w:szCs w:val="28"/>
        </w:rPr>
        <w:t xml:space="preserve"> </w:t>
      </w:r>
      <w:r w:rsidR="00877342" w:rsidRPr="00CA7FC9">
        <w:rPr>
          <w:spacing w:val="6"/>
          <w:sz w:val="28"/>
          <w:szCs w:val="28"/>
        </w:rPr>
        <w:t>của Ban Thường vụ Trung ương Hội Nông dân Việt Nam</w:t>
      </w:r>
      <w:r w:rsidR="00AD74ED" w:rsidRPr="00FC39CE">
        <w:rPr>
          <w:sz w:val="28"/>
          <w:szCs w:val="28"/>
        </w:rPr>
        <w:t xml:space="preserve">. Trong quá trình </w:t>
      </w:r>
      <w:r w:rsidR="00CD696F">
        <w:rPr>
          <w:sz w:val="28"/>
          <w:szCs w:val="28"/>
        </w:rPr>
        <w:t>xét chọn</w:t>
      </w:r>
      <w:r w:rsidR="00AD74ED" w:rsidRPr="00FC39CE">
        <w:rPr>
          <w:sz w:val="28"/>
          <w:szCs w:val="28"/>
        </w:rPr>
        <w:t>, đề nghị Hội đồng nỗ lực “lượng hóa” tối đa các thành t</w:t>
      </w:r>
      <w:r w:rsidR="00BE51D8">
        <w:rPr>
          <w:sz w:val="28"/>
          <w:szCs w:val="28"/>
        </w:rPr>
        <w:t>ích</w:t>
      </w:r>
      <w:r w:rsidR="00AD74ED" w:rsidRPr="00FC39CE">
        <w:rPr>
          <w:sz w:val="28"/>
          <w:szCs w:val="28"/>
        </w:rPr>
        <w:t xml:space="preserve">, </w:t>
      </w:r>
      <w:r w:rsidR="00B054A8">
        <w:rPr>
          <w:sz w:val="28"/>
          <w:szCs w:val="28"/>
        </w:rPr>
        <w:t>quy mô cống hiến, đóng góp của n</w:t>
      </w:r>
      <w:r w:rsidR="00AD74ED" w:rsidRPr="00FC39CE">
        <w:rPr>
          <w:sz w:val="28"/>
          <w:szCs w:val="28"/>
        </w:rPr>
        <w:t xml:space="preserve">hà </w:t>
      </w:r>
      <w:r w:rsidR="00BE51D8">
        <w:rPr>
          <w:sz w:val="28"/>
          <w:szCs w:val="28"/>
        </w:rPr>
        <w:t>khoa học đối với người nông dân</w:t>
      </w:r>
      <w:r w:rsidR="00AD74ED" w:rsidRPr="00FC39CE">
        <w:rPr>
          <w:sz w:val="28"/>
          <w:szCs w:val="28"/>
        </w:rPr>
        <w:t>.</w:t>
      </w:r>
    </w:p>
    <w:p w:rsidR="00AD74ED" w:rsidRPr="00FC39CE" w:rsidRDefault="00B054A8" w:rsidP="00D11A2E">
      <w:pPr>
        <w:spacing w:before="60" w:line="340" w:lineRule="exact"/>
        <w:ind w:firstLine="540"/>
        <w:jc w:val="both"/>
        <w:rPr>
          <w:sz w:val="28"/>
          <w:szCs w:val="28"/>
        </w:rPr>
      </w:pPr>
      <w:r>
        <w:rPr>
          <w:sz w:val="28"/>
          <w:szCs w:val="28"/>
        </w:rPr>
        <w:t xml:space="preserve">- </w:t>
      </w:r>
      <w:r w:rsidR="00AD74ED" w:rsidRPr="00FC39CE">
        <w:rPr>
          <w:sz w:val="28"/>
          <w:szCs w:val="28"/>
        </w:rPr>
        <w:t>Hội đồng thống nhất đề cử ứng viên và hoàn tất hồ sơ theo các biểu mẫu.</w:t>
      </w:r>
    </w:p>
    <w:p w:rsidR="00AD74ED" w:rsidRPr="00FC39CE" w:rsidRDefault="00AD74ED" w:rsidP="00D11A2E">
      <w:pPr>
        <w:spacing w:before="60" w:line="340" w:lineRule="exact"/>
        <w:ind w:firstLine="540"/>
        <w:jc w:val="both"/>
        <w:rPr>
          <w:b/>
          <w:sz w:val="28"/>
          <w:szCs w:val="28"/>
        </w:rPr>
      </w:pPr>
      <w:r w:rsidRPr="00FC39CE">
        <w:rPr>
          <w:b/>
          <w:sz w:val="28"/>
          <w:szCs w:val="28"/>
        </w:rPr>
        <w:t>II – ĐỐI VỚI HỘI NÔNG DÂN CẤP TỈNH</w:t>
      </w:r>
    </w:p>
    <w:p w:rsidR="00AD74ED" w:rsidRPr="00FC39CE" w:rsidRDefault="00FC2E71" w:rsidP="00D11A2E">
      <w:pPr>
        <w:spacing w:before="60" w:line="340" w:lineRule="exact"/>
        <w:ind w:firstLine="540"/>
        <w:jc w:val="both"/>
        <w:rPr>
          <w:sz w:val="28"/>
          <w:szCs w:val="28"/>
          <w:lang w:val="es-ES"/>
        </w:rPr>
      </w:pPr>
      <w:r>
        <w:rPr>
          <w:sz w:val="28"/>
          <w:szCs w:val="28"/>
          <w:lang w:val="es-ES"/>
        </w:rPr>
        <w:t>Sau khi nhận được q</w:t>
      </w:r>
      <w:r w:rsidR="00A56B13">
        <w:rPr>
          <w:sz w:val="28"/>
          <w:szCs w:val="28"/>
          <w:lang w:val="es-ES"/>
        </w:rPr>
        <w:t>uy chế, k</w:t>
      </w:r>
      <w:r w:rsidR="00A272DD">
        <w:rPr>
          <w:sz w:val="28"/>
          <w:szCs w:val="28"/>
          <w:lang w:val="es-ES"/>
        </w:rPr>
        <w:t>ế hoạch thực h</w:t>
      </w:r>
      <w:r w:rsidR="00A56B13">
        <w:rPr>
          <w:sz w:val="28"/>
          <w:szCs w:val="28"/>
          <w:lang w:val="es-ES"/>
        </w:rPr>
        <w:t>iện, công văn triển khai, h</w:t>
      </w:r>
      <w:r w:rsidR="00A272DD">
        <w:rPr>
          <w:sz w:val="28"/>
          <w:szCs w:val="28"/>
          <w:lang w:val="es-ES"/>
        </w:rPr>
        <w:t>ướng dẫn và bộ b</w:t>
      </w:r>
      <w:r w:rsidR="00AD74ED" w:rsidRPr="00FC39CE">
        <w:rPr>
          <w:sz w:val="28"/>
          <w:szCs w:val="28"/>
          <w:lang w:val="es-ES"/>
        </w:rPr>
        <w:t>iểu mẫu, Ban Thường vụ Hội Nông dân các tỉnh, thành phố trực thuộc Trung ương (sau đây gọi chung là Hội Nông dân cấp tỉnh) họp triển khai thực hiện hoạt động này đảm bảo tiến độ như nội dung dưới đây.</w:t>
      </w:r>
    </w:p>
    <w:p w:rsidR="00AD74ED" w:rsidRPr="00FC39CE" w:rsidRDefault="002F405B" w:rsidP="00D11A2E">
      <w:pPr>
        <w:spacing w:before="60" w:line="340" w:lineRule="exact"/>
        <w:ind w:firstLine="540"/>
        <w:jc w:val="both"/>
        <w:rPr>
          <w:b/>
          <w:sz w:val="28"/>
          <w:szCs w:val="28"/>
          <w:lang w:val="es-ES"/>
        </w:rPr>
      </w:pPr>
      <w:r>
        <w:rPr>
          <w:b/>
          <w:sz w:val="28"/>
          <w:szCs w:val="28"/>
          <w:lang w:val="es-ES"/>
        </w:rPr>
        <w:t>1</w:t>
      </w:r>
      <w:r w:rsidR="00DF0FD3">
        <w:rPr>
          <w:b/>
          <w:sz w:val="28"/>
          <w:szCs w:val="28"/>
          <w:lang w:val="es-ES"/>
        </w:rPr>
        <w:t>.</w:t>
      </w:r>
      <w:r w:rsidR="00AD74ED" w:rsidRPr="00FC39CE">
        <w:rPr>
          <w:b/>
          <w:sz w:val="28"/>
          <w:szCs w:val="28"/>
          <w:lang w:val="es-ES"/>
        </w:rPr>
        <w:t xml:space="preserve"> Thành lập Hội đồng xét chọn</w:t>
      </w:r>
    </w:p>
    <w:p w:rsidR="00AD74ED" w:rsidRPr="00FC39CE" w:rsidRDefault="00AD74ED" w:rsidP="00D11A2E">
      <w:pPr>
        <w:spacing w:before="60" w:line="340" w:lineRule="exact"/>
        <w:ind w:firstLine="540"/>
        <w:jc w:val="both"/>
        <w:rPr>
          <w:sz w:val="28"/>
          <w:szCs w:val="28"/>
          <w:lang w:val="es-ES"/>
        </w:rPr>
      </w:pPr>
      <w:r w:rsidRPr="00FC39CE">
        <w:rPr>
          <w:sz w:val="28"/>
          <w:szCs w:val="28"/>
          <w:lang w:val="es-ES"/>
        </w:rPr>
        <w:t>Ban Thường vụ Hội Nông dân</w:t>
      </w:r>
      <w:r w:rsidR="00DF0FD3">
        <w:rPr>
          <w:sz w:val="28"/>
          <w:szCs w:val="28"/>
          <w:lang w:val="es-ES"/>
        </w:rPr>
        <w:t xml:space="preserve"> cấp </w:t>
      </w:r>
      <w:r w:rsidRPr="00FC39CE">
        <w:rPr>
          <w:sz w:val="28"/>
          <w:szCs w:val="28"/>
          <w:lang w:val="es-ES"/>
        </w:rPr>
        <w:t>tỉnh chủ trì, ra quyết định th</w:t>
      </w:r>
      <w:r w:rsidR="00B054A8">
        <w:rPr>
          <w:sz w:val="28"/>
          <w:szCs w:val="28"/>
          <w:lang w:val="es-ES"/>
        </w:rPr>
        <w:t>ành lập Hội đồng xét chọn “Nhà K</w:t>
      </w:r>
      <w:r w:rsidRPr="00FC39CE">
        <w:rPr>
          <w:sz w:val="28"/>
          <w:szCs w:val="28"/>
          <w:lang w:val="es-ES"/>
        </w:rPr>
        <w:t xml:space="preserve">hoa học của Nhà nông” lần thứ </w:t>
      </w:r>
      <w:r w:rsidR="00877342">
        <w:rPr>
          <w:sz w:val="28"/>
          <w:szCs w:val="28"/>
          <w:lang w:val="es-ES"/>
        </w:rPr>
        <w:t>Tư</w:t>
      </w:r>
      <w:r w:rsidRPr="00FC39CE">
        <w:rPr>
          <w:sz w:val="28"/>
          <w:szCs w:val="28"/>
          <w:lang w:val="es-ES"/>
        </w:rPr>
        <w:t>, năm 20</w:t>
      </w:r>
      <w:r w:rsidR="00877342">
        <w:rPr>
          <w:sz w:val="28"/>
          <w:szCs w:val="28"/>
          <w:lang w:val="es-ES"/>
        </w:rPr>
        <w:t>21</w:t>
      </w:r>
      <w:r w:rsidRPr="00FC39CE">
        <w:rPr>
          <w:sz w:val="28"/>
          <w:szCs w:val="28"/>
          <w:lang w:val="es-ES"/>
        </w:rPr>
        <w:t xml:space="preserve"> (sau đây gọi tắt là Hội đồng); mời đại diện lãnh đạo của 3 cơ quan, bao gồ</w:t>
      </w:r>
      <w:r w:rsidR="00B054A8">
        <w:rPr>
          <w:sz w:val="28"/>
          <w:szCs w:val="28"/>
          <w:lang w:val="es-ES"/>
        </w:rPr>
        <w:t>m Sở Nông nghiệp và Phát triển N</w:t>
      </w:r>
      <w:r w:rsidRPr="00FC39CE">
        <w:rPr>
          <w:sz w:val="28"/>
          <w:szCs w:val="28"/>
          <w:lang w:val="es-ES"/>
        </w:rPr>
        <w:t>ông thôn, Sở Khoa học v</w:t>
      </w:r>
      <w:r w:rsidR="00B054A8">
        <w:rPr>
          <w:sz w:val="28"/>
          <w:szCs w:val="28"/>
          <w:lang w:val="es-ES"/>
        </w:rPr>
        <w:t>à Công nghệ, Liên hiệp các Hội Khoa học</w:t>
      </w:r>
      <w:r w:rsidR="00FC2E71">
        <w:rPr>
          <w:sz w:val="28"/>
          <w:szCs w:val="28"/>
          <w:lang w:val="es-ES"/>
        </w:rPr>
        <w:t xml:space="preserve"> và</w:t>
      </w:r>
      <w:r w:rsidR="00B054A8">
        <w:rPr>
          <w:sz w:val="28"/>
          <w:szCs w:val="28"/>
          <w:lang w:val="es-ES"/>
        </w:rPr>
        <w:t xml:space="preserve"> K</w:t>
      </w:r>
      <w:r w:rsidRPr="00FC39CE">
        <w:rPr>
          <w:sz w:val="28"/>
          <w:szCs w:val="28"/>
          <w:lang w:val="es-ES"/>
        </w:rPr>
        <w:t xml:space="preserve">ỹ thuật cấp tỉnh tham gia làm thành viên Hội đồng xét chọn. </w:t>
      </w:r>
    </w:p>
    <w:p w:rsidR="00AD74ED" w:rsidRPr="00FC39CE" w:rsidRDefault="00AD74ED" w:rsidP="00D11A2E">
      <w:pPr>
        <w:spacing w:before="60" w:line="340" w:lineRule="exact"/>
        <w:ind w:firstLine="540"/>
        <w:jc w:val="both"/>
        <w:rPr>
          <w:sz w:val="28"/>
          <w:szCs w:val="28"/>
          <w:lang w:val="es-ES"/>
        </w:rPr>
      </w:pPr>
      <w:r w:rsidRPr="00FC39CE">
        <w:rPr>
          <w:sz w:val="28"/>
          <w:szCs w:val="28"/>
          <w:lang w:val="es-ES"/>
        </w:rPr>
        <w:t xml:space="preserve">Để đảm bảo nguyên tắc tập trung dân chủ trong hoạt động biểu quyết xét chọn, số lượng thành viên Hội đồng </w:t>
      </w:r>
      <w:r w:rsidR="00CD696F">
        <w:rPr>
          <w:sz w:val="28"/>
          <w:szCs w:val="28"/>
          <w:lang w:val="es-ES"/>
        </w:rPr>
        <w:t>xét</w:t>
      </w:r>
      <w:r w:rsidRPr="00FC39CE">
        <w:rPr>
          <w:sz w:val="28"/>
          <w:szCs w:val="28"/>
          <w:lang w:val="es-ES"/>
        </w:rPr>
        <w:t xml:space="preserve"> chọn là số lẻ (5, 7 hoặc 9 thành viên). Số lượng thành viên của Hội Nông dân cấp tỉnh tối đa tham gia Hội đồng không quá bán. </w:t>
      </w:r>
    </w:p>
    <w:p w:rsidR="00AD74ED" w:rsidRPr="00FC39CE" w:rsidRDefault="00AD74ED" w:rsidP="00D11A2E">
      <w:pPr>
        <w:spacing w:before="60" w:line="340" w:lineRule="exact"/>
        <w:ind w:firstLine="540"/>
        <w:jc w:val="both"/>
        <w:rPr>
          <w:sz w:val="28"/>
          <w:szCs w:val="28"/>
          <w:lang w:val="es-ES"/>
        </w:rPr>
      </w:pPr>
      <w:r w:rsidRPr="00FC39CE">
        <w:rPr>
          <w:sz w:val="28"/>
          <w:szCs w:val="28"/>
          <w:lang w:val="es-ES"/>
        </w:rPr>
        <w:t xml:space="preserve">Chủ tịch Hội đồng do Chủ tịch hoặc Phó Chủ </w:t>
      </w:r>
      <w:r w:rsidR="00DF0FD3">
        <w:rPr>
          <w:sz w:val="28"/>
          <w:szCs w:val="28"/>
          <w:lang w:val="es-ES"/>
        </w:rPr>
        <w:t>tị</w:t>
      </w:r>
      <w:r w:rsidRPr="00FC39CE">
        <w:rPr>
          <w:sz w:val="28"/>
          <w:szCs w:val="28"/>
          <w:lang w:val="es-ES"/>
        </w:rPr>
        <w:t xml:space="preserve">ch Hội Nông dân cấp tỉnh đảm nhiệm. Phó Chủ tịch Hội đồng và Thư ký Hội đồng do Ban Thường vụ Hội Nông dân cấp tỉnh quyết định trên cơ sở thống nhất ý kiến của đại diện lãnh đạo 4 cơ quan tham gia Hội đồng hoặc theo quy tắc đa số quá bán trong phiên họp đầu tiên của Hội đồng.  </w:t>
      </w:r>
    </w:p>
    <w:p w:rsidR="00AD74ED" w:rsidRPr="00FC39CE" w:rsidRDefault="002F405B" w:rsidP="00D11A2E">
      <w:pPr>
        <w:spacing w:before="60" w:line="340" w:lineRule="exact"/>
        <w:ind w:firstLine="540"/>
        <w:jc w:val="both"/>
        <w:rPr>
          <w:b/>
          <w:sz w:val="28"/>
          <w:szCs w:val="28"/>
          <w:lang w:val="es-ES"/>
        </w:rPr>
      </w:pPr>
      <w:r>
        <w:rPr>
          <w:b/>
          <w:sz w:val="28"/>
          <w:szCs w:val="28"/>
          <w:lang w:val="es-ES"/>
        </w:rPr>
        <w:t>2</w:t>
      </w:r>
      <w:r w:rsidR="00DF0FD3">
        <w:rPr>
          <w:b/>
          <w:sz w:val="28"/>
          <w:szCs w:val="28"/>
          <w:lang w:val="es-ES"/>
        </w:rPr>
        <w:t>.</w:t>
      </w:r>
      <w:r w:rsidR="00AD74ED" w:rsidRPr="00FC39CE">
        <w:rPr>
          <w:b/>
          <w:sz w:val="28"/>
          <w:szCs w:val="28"/>
          <w:lang w:val="es-ES"/>
        </w:rPr>
        <w:t xml:space="preserve"> Triển khai các thủ tục xét chọn </w:t>
      </w:r>
    </w:p>
    <w:p w:rsidR="00AD74ED" w:rsidRPr="00FC39CE" w:rsidRDefault="00AD74ED" w:rsidP="00D11A2E">
      <w:pPr>
        <w:spacing w:before="60" w:line="340" w:lineRule="exact"/>
        <w:ind w:firstLine="540"/>
        <w:jc w:val="both"/>
        <w:rPr>
          <w:sz w:val="28"/>
          <w:szCs w:val="28"/>
        </w:rPr>
      </w:pPr>
      <w:r w:rsidRPr="00FC39CE">
        <w:rPr>
          <w:sz w:val="28"/>
          <w:szCs w:val="28"/>
        </w:rPr>
        <w:t>Để đảm bảo ho</w:t>
      </w:r>
      <w:r w:rsidR="00B054A8">
        <w:rPr>
          <w:sz w:val="28"/>
          <w:szCs w:val="28"/>
        </w:rPr>
        <w:t>ạt động xét chọn và đề cử “Nhà K</w:t>
      </w:r>
      <w:r w:rsidRPr="00FC39CE">
        <w:rPr>
          <w:sz w:val="28"/>
          <w:szCs w:val="28"/>
        </w:rPr>
        <w:t>hoa học của Nhà nông” theo tiến độ của</w:t>
      </w:r>
      <w:r w:rsidR="00DF0FD3">
        <w:rPr>
          <w:sz w:val="28"/>
          <w:szCs w:val="28"/>
        </w:rPr>
        <w:t xml:space="preserve"> Kế hoạch</w:t>
      </w:r>
      <w:r w:rsidR="00877342">
        <w:rPr>
          <w:sz w:val="28"/>
          <w:szCs w:val="28"/>
        </w:rPr>
        <w:t xml:space="preserve"> </w:t>
      </w:r>
      <w:r w:rsidR="001243B2" w:rsidRPr="00FC39CE">
        <w:rPr>
          <w:sz w:val="28"/>
          <w:szCs w:val="28"/>
        </w:rPr>
        <w:t>số</w:t>
      </w:r>
      <w:r w:rsidR="00DF0FD3">
        <w:rPr>
          <w:sz w:val="28"/>
          <w:szCs w:val="28"/>
        </w:rPr>
        <w:t xml:space="preserve"> </w:t>
      </w:r>
      <w:r w:rsidR="00877342" w:rsidRPr="00E5034B">
        <w:rPr>
          <w:sz w:val="28"/>
          <w:szCs w:val="28"/>
        </w:rPr>
        <w:t>304</w:t>
      </w:r>
      <w:r w:rsidR="00877342" w:rsidRPr="00E5034B">
        <w:rPr>
          <w:spacing w:val="6"/>
          <w:sz w:val="28"/>
          <w:szCs w:val="28"/>
        </w:rPr>
        <w:t>/KH-HNDTW, ngày 14</w:t>
      </w:r>
      <w:r w:rsidR="00877342">
        <w:rPr>
          <w:spacing w:val="6"/>
          <w:sz w:val="28"/>
          <w:szCs w:val="28"/>
        </w:rPr>
        <w:t>/4/</w:t>
      </w:r>
      <w:r w:rsidR="00877342" w:rsidRPr="00E5034B">
        <w:rPr>
          <w:spacing w:val="6"/>
          <w:sz w:val="28"/>
          <w:szCs w:val="28"/>
        </w:rPr>
        <w:t xml:space="preserve">2021 </w:t>
      </w:r>
      <w:r w:rsidR="00877342">
        <w:rPr>
          <w:spacing w:val="6"/>
          <w:sz w:val="28"/>
          <w:szCs w:val="28"/>
        </w:rPr>
        <w:t xml:space="preserve">về việc </w:t>
      </w:r>
      <w:r w:rsidR="00877342">
        <w:rPr>
          <w:sz w:val="28"/>
          <w:szCs w:val="28"/>
        </w:rPr>
        <w:t>tổ chức Chương trình Tôn vinh “Nhà Khoa học của Nhà nông” lần thứ Tư năm 2021 của Ban Thường vụ Trung ương Hội Nông dân Việt Nam</w:t>
      </w:r>
      <w:r w:rsidRPr="00FC39CE">
        <w:rPr>
          <w:sz w:val="28"/>
          <w:szCs w:val="28"/>
        </w:rPr>
        <w:t xml:space="preserve"> đề nghị Ban Thường vụ Hội Nông dân cấp tỉnh triển khai một số hoạt động chính như sau:</w:t>
      </w:r>
    </w:p>
    <w:p w:rsidR="00AD74ED" w:rsidRPr="00FC39CE" w:rsidRDefault="005F10E2" w:rsidP="00D11A2E">
      <w:pPr>
        <w:spacing w:before="60" w:line="340" w:lineRule="exact"/>
        <w:ind w:firstLine="540"/>
        <w:jc w:val="both"/>
        <w:rPr>
          <w:sz w:val="28"/>
          <w:szCs w:val="28"/>
        </w:rPr>
      </w:pPr>
      <w:r>
        <w:rPr>
          <w:sz w:val="28"/>
          <w:szCs w:val="28"/>
        </w:rPr>
        <w:t xml:space="preserve">- </w:t>
      </w:r>
      <w:r w:rsidR="00AD74ED" w:rsidRPr="00FC39CE">
        <w:rPr>
          <w:sz w:val="28"/>
          <w:szCs w:val="28"/>
        </w:rPr>
        <w:t>Thành lập Hội đồng</w:t>
      </w:r>
      <w:r w:rsidR="00DF0FD3">
        <w:rPr>
          <w:sz w:val="28"/>
          <w:szCs w:val="28"/>
        </w:rPr>
        <w:t xml:space="preserve"> xét chọn</w:t>
      </w:r>
      <w:r w:rsidR="00FC2E71">
        <w:rPr>
          <w:sz w:val="28"/>
          <w:szCs w:val="28"/>
        </w:rPr>
        <w:t>.</w:t>
      </w:r>
    </w:p>
    <w:p w:rsidR="00AD74ED" w:rsidRPr="00FC39CE" w:rsidRDefault="005F10E2" w:rsidP="00D11A2E">
      <w:pPr>
        <w:spacing w:before="60" w:line="340" w:lineRule="exact"/>
        <w:ind w:firstLine="540"/>
        <w:jc w:val="both"/>
        <w:rPr>
          <w:sz w:val="28"/>
          <w:szCs w:val="28"/>
        </w:rPr>
      </w:pPr>
      <w:r>
        <w:rPr>
          <w:sz w:val="28"/>
          <w:szCs w:val="28"/>
        </w:rPr>
        <w:t xml:space="preserve">- </w:t>
      </w:r>
      <w:r w:rsidR="00A272DD">
        <w:rPr>
          <w:sz w:val="28"/>
          <w:szCs w:val="28"/>
        </w:rPr>
        <w:t>Họp H</w:t>
      </w:r>
      <w:r w:rsidR="00AD74ED" w:rsidRPr="00FC39CE">
        <w:rPr>
          <w:sz w:val="28"/>
          <w:szCs w:val="28"/>
        </w:rPr>
        <w:t xml:space="preserve">ội đồng để triển khai nhiệm vụ xét chọn </w:t>
      </w:r>
      <w:r w:rsidR="00B054A8">
        <w:rPr>
          <w:sz w:val="28"/>
          <w:szCs w:val="28"/>
        </w:rPr>
        <w:t>“Nhà K</w:t>
      </w:r>
      <w:r w:rsidR="00AD74ED" w:rsidRPr="00FC39CE">
        <w:rPr>
          <w:sz w:val="28"/>
          <w:szCs w:val="28"/>
        </w:rPr>
        <w:t>hoa học của Nhà nông</w:t>
      </w:r>
      <w:r w:rsidR="00B054A8">
        <w:rPr>
          <w:sz w:val="28"/>
          <w:szCs w:val="28"/>
        </w:rPr>
        <w:t>”</w:t>
      </w:r>
      <w:r w:rsidR="00FC2E71">
        <w:rPr>
          <w:sz w:val="28"/>
          <w:szCs w:val="28"/>
        </w:rPr>
        <w:t>.</w:t>
      </w:r>
    </w:p>
    <w:p w:rsidR="00AD74ED" w:rsidRPr="00FC39CE" w:rsidRDefault="005F10E2" w:rsidP="00D11A2E">
      <w:pPr>
        <w:spacing w:before="60" w:line="340" w:lineRule="exact"/>
        <w:ind w:firstLine="540"/>
        <w:jc w:val="both"/>
        <w:rPr>
          <w:sz w:val="28"/>
          <w:szCs w:val="28"/>
        </w:rPr>
      </w:pPr>
      <w:r>
        <w:rPr>
          <w:sz w:val="28"/>
          <w:szCs w:val="28"/>
        </w:rPr>
        <w:t xml:space="preserve">- </w:t>
      </w:r>
      <w:r w:rsidR="00FC2E71">
        <w:rPr>
          <w:sz w:val="28"/>
          <w:szCs w:val="28"/>
        </w:rPr>
        <w:t>Đề cử danh sách ứng viên.</w:t>
      </w:r>
    </w:p>
    <w:p w:rsidR="00AD74ED" w:rsidRPr="00FC39CE" w:rsidRDefault="005F10E2" w:rsidP="00D11A2E">
      <w:pPr>
        <w:spacing w:before="60" w:line="340" w:lineRule="exact"/>
        <w:ind w:firstLine="540"/>
        <w:jc w:val="both"/>
        <w:rPr>
          <w:sz w:val="28"/>
          <w:szCs w:val="28"/>
        </w:rPr>
      </w:pPr>
      <w:r>
        <w:rPr>
          <w:sz w:val="28"/>
          <w:szCs w:val="28"/>
        </w:rPr>
        <w:t xml:space="preserve">- </w:t>
      </w:r>
      <w:r w:rsidR="00AD74ED" w:rsidRPr="00FC39CE">
        <w:rPr>
          <w:sz w:val="28"/>
          <w:szCs w:val="28"/>
        </w:rPr>
        <w:t xml:space="preserve">Làm việc với ứng viên để làm rõ các nội dung </w:t>
      </w:r>
      <w:r>
        <w:rPr>
          <w:sz w:val="28"/>
          <w:szCs w:val="28"/>
        </w:rPr>
        <w:t xml:space="preserve">theo </w:t>
      </w:r>
      <w:r w:rsidR="00877342">
        <w:rPr>
          <w:sz w:val="28"/>
          <w:szCs w:val="28"/>
        </w:rPr>
        <w:t>P</w:t>
      </w:r>
      <w:r w:rsidR="00877342" w:rsidRPr="00FC39CE">
        <w:rPr>
          <w:sz w:val="28"/>
          <w:szCs w:val="28"/>
        </w:rPr>
        <w:t>hần</w:t>
      </w:r>
      <w:r w:rsidR="00877342">
        <w:rPr>
          <w:sz w:val="28"/>
          <w:szCs w:val="28"/>
        </w:rPr>
        <w:t xml:space="preserve"> thứ nhất, mục</w:t>
      </w:r>
      <w:r>
        <w:rPr>
          <w:sz w:val="28"/>
          <w:szCs w:val="28"/>
        </w:rPr>
        <w:t xml:space="preserve"> III và IV của Qu</w:t>
      </w:r>
      <w:r w:rsidR="00420599">
        <w:rPr>
          <w:sz w:val="28"/>
          <w:szCs w:val="28"/>
        </w:rPr>
        <w:t xml:space="preserve">y chế số </w:t>
      </w:r>
      <w:r w:rsidR="00420599" w:rsidRPr="00E5034B">
        <w:rPr>
          <w:spacing w:val="6"/>
          <w:sz w:val="28"/>
          <w:szCs w:val="28"/>
        </w:rPr>
        <w:t>01-QC/HNDTW</w:t>
      </w:r>
      <w:r w:rsidR="00420599">
        <w:rPr>
          <w:spacing w:val="6"/>
          <w:sz w:val="28"/>
          <w:szCs w:val="28"/>
        </w:rPr>
        <w:t>,</w:t>
      </w:r>
      <w:r w:rsidR="00420599" w:rsidRPr="00E5034B">
        <w:rPr>
          <w:spacing w:val="6"/>
          <w:sz w:val="28"/>
          <w:szCs w:val="28"/>
        </w:rPr>
        <w:t xml:space="preserve"> ngày 18</w:t>
      </w:r>
      <w:r w:rsidR="00420599">
        <w:rPr>
          <w:spacing w:val="6"/>
          <w:sz w:val="28"/>
          <w:szCs w:val="28"/>
        </w:rPr>
        <w:t>/5/2020 về việc xét chọn tôn vinh “Nhà Khoa học của Nhà nông”</w:t>
      </w:r>
      <w:r w:rsidR="00420599" w:rsidRPr="00E5034B">
        <w:rPr>
          <w:spacing w:val="6"/>
          <w:sz w:val="28"/>
          <w:szCs w:val="28"/>
        </w:rPr>
        <w:t xml:space="preserve"> </w:t>
      </w:r>
      <w:r w:rsidR="00420599" w:rsidRPr="00CA7FC9">
        <w:rPr>
          <w:spacing w:val="6"/>
          <w:sz w:val="28"/>
          <w:szCs w:val="28"/>
        </w:rPr>
        <w:t>của Ban Thường vụ Trung ương Hội Nông dân Việt Nam</w:t>
      </w:r>
      <w:r w:rsidR="00AD74ED" w:rsidRPr="00FC39CE">
        <w:rPr>
          <w:sz w:val="28"/>
          <w:szCs w:val="28"/>
        </w:rPr>
        <w:t>. Trong quá trình thẩm định, đề nghị Hội đồng nỗ lực “lượng hóa” tối đa các thành t</w:t>
      </w:r>
      <w:r w:rsidR="00BE51D8">
        <w:rPr>
          <w:sz w:val="28"/>
          <w:szCs w:val="28"/>
        </w:rPr>
        <w:t>ích</w:t>
      </w:r>
      <w:r w:rsidR="00AD74ED" w:rsidRPr="00FC39CE">
        <w:rPr>
          <w:sz w:val="28"/>
          <w:szCs w:val="28"/>
        </w:rPr>
        <w:t xml:space="preserve">, quy mô cống hiến, đóng góp của nhà </w:t>
      </w:r>
      <w:r w:rsidR="00BE51D8">
        <w:rPr>
          <w:sz w:val="28"/>
          <w:szCs w:val="28"/>
        </w:rPr>
        <w:t>khoa học đối với người nông dân</w:t>
      </w:r>
      <w:r w:rsidR="00AD74ED" w:rsidRPr="00FC39CE">
        <w:rPr>
          <w:sz w:val="28"/>
          <w:szCs w:val="28"/>
        </w:rPr>
        <w:t>.</w:t>
      </w:r>
    </w:p>
    <w:p w:rsidR="00AD74ED" w:rsidRPr="00FC39CE" w:rsidRDefault="005F10E2" w:rsidP="00D11A2E">
      <w:pPr>
        <w:spacing w:before="60" w:line="340" w:lineRule="exact"/>
        <w:ind w:firstLine="540"/>
        <w:jc w:val="both"/>
        <w:rPr>
          <w:sz w:val="28"/>
          <w:szCs w:val="28"/>
        </w:rPr>
      </w:pPr>
      <w:r>
        <w:rPr>
          <w:sz w:val="28"/>
          <w:szCs w:val="28"/>
        </w:rPr>
        <w:t xml:space="preserve">- </w:t>
      </w:r>
      <w:r w:rsidR="00AD74ED" w:rsidRPr="00FC39CE">
        <w:rPr>
          <w:sz w:val="28"/>
          <w:szCs w:val="28"/>
        </w:rPr>
        <w:t>Hội đồng thống nhất đề cử ứng viên và hoàn tất hồ sơ theo các biểu mẫu.</w:t>
      </w:r>
    </w:p>
    <w:p w:rsidR="00AD74ED" w:rsidRPr="00FC39CE" w:rsidRDefault="00AD74ED" w:rsidP="00D11A2E">
      <w:pPr>
        <w:spacing w:before="60" w:line="340" w:lineRule="exact"/>
        <w:ind w:firstLine="540"/>
        <w:jc w:val="both"/>
        <w:rPr>
          <w:b/>
          <w:sz w:val="28"/>
          <w:szCs w:val="28"/>
          <w:lang w:val="es-ES"/>
        </w:rPr>
      </w:pPr>
      <w:r w:rsidRPr="00FC39CE">
        <w:rPr>
          <w:b/>
          <w:sz w:val="28"/>
          <w:szCs w:val="28"/>
          <w:lang w:val="es-ES"/>
        </w:rPr>
        <w:lastRenderedPageBreak/>
        <w:t>III. THỜI GIAN, ĐỊA CHỈ GỬI HỒ SƠ</w:t>
      </w:r>
    </w:p>
    <w:p w:rsidR="00AD74ED" w:rsidRPr="00FC39CE" w:rsidRDefault="00AD74ED" w:rsidP="00D11A2E">
      <w:pPr>
        <w:spacing w:before="60" w:line="340" w:lineRule="exact"/>
        <w:ind w:firstLine="540"/>
        <w:jc w:val="both"/>
        <w:rPr>
          <w:sz w:val="28"/>
          <w:szCs w:val="28"/>
        </w:rPr>
      </w:pPr>
      <w:r w:rsidRPr="00FC39CE">
        <w:rPr>
          <w:sz w:val="28"/>
          <w:szCs w:val="28"/>
        </w:rPr>
        <w:t>Sau khi hoàn tất các nội dung nói trên, Ban Thường vụ Hội Nông dân tỉnh và Ban lãnh đạo các bộ, ngành (hoặc đơn vị được ủy nhiệ</w:t>
      </w:r>
      <w:r w:rsidR="00B054A8">
        <w:rPr>
          <w:sz w:val="28"/>
          <w:szCs w:val="28"/>
        </w:rPr>
        <w:t>m) gửi hồ sơ đề cử về Hội đồng T</w:t>
      </w:r>
      <w:r w:rsidRPr="00FC39CE">
        <w:rPr>
          <w:sz w:val="28"/>
          <w:szCs w:val="28"/>
        </w:rPr>
        <w:t xml:space="preserve">hẩm định Trung ương Chương trình xét chọn, tôn vinh </w:t>
      </w:r>
      <w:r w:rsidR="00CD696F">
        <w:rPr>
          <w:sz w:val="28"/>
          <w:szCs w:val="28"/>
        </w:rPr>
        <w:t>“</w:t>
      </w:r>
      <w:r w:rsidRPr="00FC39CE">
        <w:rPr>
          <w:sz w:val="28"/>
          <w:szCs w:val="28"/>
        </w:rPr>
        <w:t>Nhà khoa học của Nhà nông</w:t>
      </w:r>
      <w:r w:rsidR="00B054A8">
        <w:rPr>
          <w:sz w:val="28"/>
          <w:szCs w:val="28"/>
        </w:rPr>
        <w:t>”</w:t>
      </w:r>
      <w:r w:rsidR="005F10E2">
        <w:rPr>
          <w:sz w:val="28"/>
          <w:szCs w:val="28"/>
        </w:rPr>
        <w:t>. Thời gian hoàn tất trước ngày</w:t>
      </w:r>
      <w:r w:rsidR="001243B2">
        <w:rPr>
          <w:sz w:val="28"/>
          <w:szCs w:val="28"/>
        </w:rPr>
        <w:t xml:space="preserve"> 31</w:t>
      </w:r>
      <w:r w:rsidR="00CC2211">
        <w:rPr>
          <w:sz w:val="28"/>
          <w:szCs w:val="28"/>
        </w:rPr>
        <w:t>/</w:t>
      </w:r>
      <w:r w:rsidR="00420599">
        <w:rPr>
          <w:sz w:val="28"/>
          <w:szCs w:val="28"/>
        </w:rPr>
        <w:t>8</w:t>
      </w:r>
      <w:r w:rsidR="00CC2211">
        <w:rPr>
          <w:sz w:val="28"/>
          <w:szCs w:val="28"/>
        </w:rPr>
        <w:t>/</w:t>
      </w:r>
      <w:r w:rsidRPr="00FC39CE">
        <w:rPr>
          <w:sz w:val="28"/>
          <w:szCs w:val="28"/>
        </w:rPr>
        <w:t xml:space="preserve"> 20</w:t>
      </w:r>
      <w:r w:rsidR="00420599">
        <w:rPr>
          <w:sz w:val="28"/>
          <w:szCs w:val="28"/>
        </w:rPr>
        <w:t>21</w:t>
      </w:r>
      <w:r w:rsidRPr="00FC39CE">
        <w:rPr>
          <w:sz w:val="28"/>
          <w:szCs w:val="28"/>
        </w:rPr>
        <w:t xml:space="preserve">. </w:t>
      </w:r>
    </w:p>
    <w:p w:rsidR="00420599" w:rsidRDefault="00AD74ED" w:rsidP="00D11A2E">
      <w:pPr>
        <w:spacing w:before="60" w:line="340" w:lineRule="exact"/>
        <w:ind w:firstLine="540"/>
        <w:jc w:val="both"/>
        <w:rPr>
          <w:sz w:val="28"/>
          <w:szCs w:val="28"/>
        </w:rPr>
      </w:pPr>
      <w:r w:rsidRPr="00FC39CE">
        <w:rPr>
          <w:color w:val="000000"/>
          <w:sz w:val="28"/>
          <w:szCs w:val="28"/>
        </w:rPr>
        <w:t xml:space="preserve">Hồ sơ </w:t>
      </w:r>
      <w:r w:rsidRPr="00FC39CE">
        <w:rPr>
          <w:sz w:val="28"/>
          <w:szCs w:val="28"/>
        </w:rPr>
        <w:t xml:space="preserve">bao gồm: </w:t>
      </w:r>
    </w:p>
    <w:p w:rsidR="00420599" w:rsidRPr="00CC2211" w:rsidRDefault="00CC2211" w:rsidP="00D11A2E">
      <w:pPr>
        <w:spacing w:before="60" w:line="340" w:lineRule="exact"/>
        <w:ind w:firstLine="540"/>
        <w:jc w:val="both"/>
        <w:rPr>
          <w:sz w:val="28"/>
          <w:szCs w:val="28"/>
        </w:rPr>
      </w:pPr>
      <w:r>
        <w:rPr>
          <w:sz w:val="28"/>
          <w:szCs w:val="28"/>
        </w:rPr>
        <w:t xml:space="preserve">- </w:t>
      </w:r>
      <w:r w:rsidR="00420599" w:rsidRPr="00CC2211">
        <w:rPr>
          <w:sz w:val="28"/>
          <w:szCs w:val="28"/>
        </w:rPr>
        <w:t>Mẫu số 01: Công văn đề nghị tôn vinh</w:t>
      </w:r>
    </w:p>
    <w:p w:rsidR="00420599" w:rsidRPr="00CC2211" w:rsidRDefault="00CC2211" w:rsidP="00D11A2E">
      <w:pPr>
        <w:spacing w:before="60" w:line="340" w:lineRule="exact"/>
        <w:ind w:left="540"/>
        <w:jc w:val="both"/>
        <w:rPr>
          <w:sz w:val="28"/>
          <w:szCs w:val="28"/>
        </w:rPr>
      </w:pPr>
      <w:r>
        <w:rPr>
          <w:sz w:val="28"/>
          <w:szCs w:val="28"/>
        </w:rPr>
        <w:t xml:space="preserve">- </w:t>
      </w:r>
      <w:r w:rsidR="00420599" w:rsidRPr="00CC2211">
        <w:rPr>
          <w:sz w:val="28"/>
          <w:szCs w:val="28"/>
        </w:rPr>
        <w:t xml:space="preserve">Mẫu số 02: Biên bản họp hội đồng </w:t>
      </w:r>
      <w:r w:rsidR="000C4E89" w:rsidRPr="00CC2211">
        <w:rPr>
          <w:sz w:val="28"/>
          <w:szCs w:val="28"/>
        </w:rPr>
        <w:t>xét chọn</w:t>
      </w:r>
      <w:r w:rsidR="00420599" w:rsidRPr="00CC2211">
        <w:rPr>
          <w:sz w:val="28"/>
          <w:szCs w:val="28"/>
        </w:rPr>
        <w:t xml:space="preserve"> </w:t>
      </w:r>
    </w:p>
    <w:p w:rsidR="00420599" w:rsidRDefault="00420599" w:rsidP="00D11A2E">
      <w:pPr>
        <w:spacing w:before="60" w:line="340" w:lineRule="exact"/>
        <w:ind w:firstLine="540"/>
        <w:jc w:val="both"/>
        <w:rPr>
          <w:sz w:val="28"/>
          <w:szCs w:val="28"/>
        </w:rPr>
      </w:pPr>
      <w:r>
        <w:rPr>
          <w:sz w:val="28"/>
          <w:szCs w:val="28"/>
        </w:rPr>
        <w:t xml:space="preserve">- Mẫu số 03: Báo cáo tóm tắt thành tích của cá nhân được đề cử có xác nhận của cơ quan đề cử, </w:t>
      </w:r>
      <w:r w:rsidR="00053485">
        <w:rPr>
          <w:sz w:val="28"/>
          <w:szCs w:val="28"/>
        </w:rPr>
        <w:t xml:space="preserve">01 ảnh thẻ cỡ 3x4 </w:t>
      </w:r>
      <w:r>
        <w:rPr>
          <w:sz w:val="28"/>
          <w:szCs w:val="28"/>
        </w:rPr>
        <w:t>kèm theo bản ph</w:t>
      </w:r>
      <w:r w:rsidR="00D11A2E">
        <w:rPr>
          <w:sz w:val="28"/>
          <w:szCs w:val="28"/>
        </w:rPr>
        <w:t xml:space="preserve">otocopy </w:t>
      </w:r>
      <w:r>
        <w:rPr>
          <w:sz w:val="28"/>
          <w:szCs w:val="28"/>
        </w:rPr>
        <w:t>các giấy khen, văn bằng, chứng chỉ</w:t>
      </w:r>
      <w:r w:rsidR="00D11A2E">
        <w:rPr>
          <w:sz w:val="28"/>
          <w:szCs w:val="28"/>
        </w:rPr>
        <w:t>, hợp đồng chuyển giao</w:t>
      </w:r>
      <w:r>
        <w:rPr>
          <w:sz w:val="28"/>
          <w:szCs w:val="28"/>
        </w:rPr>
        <w:t xml:space="preserve">… </w:t>
      </w:r>
    </w:p>
    <w:p w:rsidR="00AD74ED" w:rsidRPr="00420599" w:rsidRDefault="000C4E89" w:rsidP="00D11A2E">
      <w:pPr>
        <w:spacing w:before="60" w:line="340" w:lineRule="exact"/>
        <w:ind w:firstLine="540"/>
        <w:jc w:val="both"/>
        <w:rPr>
          <w:sz w:val="28"/>
          <w:szCs w:val="28"/>
        </w:rPr>
      </w:pPr>
      <w:r>
        <w:rPr>
          <w:sz w:val="28"/>
          <w:szCs w:val="28"/>
        </w:rPr>
        <w:t>Cách thức nộp hồ sơ: Nộp 01 bộ h</w:t>
      </w:r>
      <w:r w:rsidR="00420599">
        <w:rPr>
          <w:sz w:val="28"/>
          <w:szCs w:val="28"/>
        </w:rPr>
        <w:t xml:space="preserve">ồ sơ </w:t>
      </w:r>
      <w:r>
        <w:rPr>
          <w:sz w:val="28"/>
          <w:szCs w:val="28"/>
        </w:rPr>
        <w:t>gốc</w:t>
      </w:r>
      <w:r w:rsidR="00AD74ED" w:rsidRPr="00420599">
        <w:rPr>
          <w:sz w:val="28"/>
          <w:szCs w:val="28"/>
        </w:rPr>
        <w:t xml:space="preserve"> qua đường bưu điện (gửi thư bảo đảm) </w:t>
      </w:r>
      <w:r>
        <w:rPr>
          <w:sz w:val="28"/>
          <w:szCs w:val="28"/>
        </w:rPr>
        <w:t xml:space="preserve">và </w:t>
      </w:r>
      <w:r w:rsidR="00BE51D8" w:rsidRPr="00420599">
        <w:rPr>
          <w:sz w:val="28"/>
          <w:szCs w:val="28"/>
        </w:rPr>
        <w:t>01</w:t>
      </w:r>
      <w:r w:rsidR="00AD74ED" w:rsidRPr="00420599">
        <w:rPr>
          <w:sz w:val="28"/>
          <w:szCs w:val="28"/>
        </w:rPr>
        <w:t xml:space="preserve"> bộ hồ sơ qua đường thư điện tử</w:t>
      </w:r>
      <w:r>
        <w:rPr>
          <w:sz w:val="28"/>
          <w:szCs w:val="28"/>
        </w:rPr>
        <w:t xml:space="preserve"> (trong đó mẫu số 03- Báo cáo tóm tắt thành tích phải gửi </w:t>
      </w:r>
      <w:r w:rsidR="00CC2211">
        <w:rPr>
          <w:sz w:val="28"/>
          <w:szCs w:val="28"/>
        </w:rPr>
        <w:t xml:space="preserve">bản mềm </w:t>
      </w:r>
      <w:r>
        <w:rPr>
          <w:sz w:val="28"/>
          <w:szCs w:val="28"/>
        </w:rPr>
        <w:t>file word</w:t>
      </w:r>
      <w:r w:rsidR="00A90627">
        <w:rPr>
          <w:sz w:val="28"/>
          <w:szCs w:val="28"/>
        </w:rPr>
        <w:t>)</w:t>
      </w:r>
      <w:r w:rsidR="00AD74ED" w:rsidRPr="00420599">
        <w:rPr>
          <w:sz w:val="28"/>
          <w:szCs w:val="28"/>
        </w:rPr>
        <w:t xml:space="preserve">.  </w:t>
      </w:r>
    </w:p>
    <w:p w:rsidR="00AD74ED" w:rsidRPr="00CC2211" w:rsidRDefault="00B054A8" w:rsidP="00D11A2E">
      <w:pPr>
        <w:spacing w:before="60" w:line="340" w:lineRule="exact"/>
        <w:ind w:firstLine="540"/>
        <w:jc w:val="both"/>
        <w:rPr>
          <w:sz w:val="28"/>
          <w:szCs w:val="28"/>
        </w:rPr>
      </w:pPr>
      <w:r w:rsidRPr="00CC2211">
        <w:rPr>
          <w:sz w:val="28"/>
          <w:szCs w:val="28"/>
        </w:rPr>
        <w:t>Nơi nhận</w:t>
      </w:r>
      <w:r w:rsidR="00A90627" w:rsidRPr="00CC2211">
        <w:rPr>
          <w:sz w:val="28"/>
          <w:szCs w:val="28"/>
        </w:rPr>
        <w:t xml:space="preserve"> hồ sơ</w:t>
      </w:r>
      <w:r w:rsidRPr="00CC2211">
        <w:rPr>
          <w:sz w:val="28"/>
          <w:szCs w:val="28"/>
        </w:rPr>
        <w:t>: Ban Thư ký Hội đồng T</w:t>
      </w:r>
      <w:r w:rsidR="00AD74ED" w:rsidRPr="00CC2211">
        <w:rPr>
          <w:sz w:val="28"/>
          <w:szCs w:val="28"/>
        </w:rPr>
        <w:t>hẩm đ</w:t>
      </w:r>
      <w:r w:rsidRPr="00CC2211">
        <w:rPr>
          <w:sz w:val="28"/>
          <w:szCs w:val="28"/>
        </w:rPr>
        <w:t>ịnh Chương trình tôn vinh “Nhà K</w:t>
      </w:r>
      <w:r w:rsidR="00AD74ED" w:rsidRPr="00CC2211">
        <w:rPr>
          <w:sz w:val="28"/>
          <w:szCs w:val="28"/>
        </w:rPr>
        <w:t xml:space="preserve">hoa học của Nhà nông”. Địa chỉ: Tạp chí Nông </w:t>
      </w:r>
      <w:r w:rsidR="00BE51D8" w:rsidRPr="00CC2211">
        <w:rPr>
          <w:sz w:val="28"/>
          <w:szCs w:val="28"/>
        </w:rPr>
        <w:t xml:space="preserve">Thôn Mới, tầng 7, Tòa nhà </w:t>
      </w:r>
      <w:r w:rsidRPr="00CC2211">
        <w:rPr>
          <w:sz w:val="28"/>
          <w:szCs w:val="28"/>
        </w:rPr>
        <w:t xml:space="preserve">Báo </w:t>
      </w:r>
      <w:r w:rsidR="00BE51D8" w:rsidRPr="00CC2211">
        <w:rPr>
          <w:sz w:val="28"/>
          <w:szCs w:val="28"/>
        </w:rPr>
        <w:t>Nông thôn Ngày n</w:t>
      </w:r>
      <w:r w:rsidR="00AD74ED" w:rsidRPr="00CC2211">
        <w:rPr>
          <w:sz w:val="28"/>
          <w:szCs w:val="28"/>
        </w:rPr>
        <w:t xml:space="preserve">ay, </w:t>
      </w:r>
      <w:r w:rsidR="00A90627" w:rsidRPr="00CC2211">
        <w:rPr>
          <w:sz w:val="28"/>
          <w:szCs w:val="28"/>
        </w:rPr>
        <w:t xml:space="preserve">Đường </w:t>
      </w:r>
      <w:r w:rsidR="00AD74ED" w:rsidRPr="00CC2211">
        <w:rPr>
          <w:sz w:val="28"/>
          <w:szCs w:val="28"/>
        </w:rPr>
        <w:t>Dương Đình Nghệ, Cầu Giấy, Hà Nội.</w:t>
      </w:r>
      <w:r w:rsidR="00A90627" w:rsidRPr="00CC2211">
        <w:rPr>
          <w:sz w:val="28"/>
          <w:szCs w:val="28"/>
        </w:rPr>
        <w:t xml:space="preserve"> </w:t>
      </w:r>
      <w:r w:rsidR="00AD74ED" w:rsidRPr="00CC2211">
        <w:rPr>
          <w:sz w:val="28"/>
          <w:szCs w:val="28"/>
        </w:rPr>
        <w:t xml:space="preserve">Bản mềm gửi qua địa chỉ </w:t>
      </w:r>
      <w:r w:rsidR="00D24107">
        <w:rPr>
          <w:sz w:val="28"/>
          <w:szCs w:val="28"/>
        </w:rPr>
        <w:t>thư điện tử (Email</w:t>
      </w:r>
      <w:r w:rsidR="00A90627" w:rsidRPr="00CC2211">
        <w:rPr>
          <w:sz w:val="28"/>
          <w:szCs w:val="28"/>
        </w:rPr>
        <w:t xml:space="preserve">: </w:t>
      </w:r>
      <w:hyperlink r:id="rId7" w:history="1">
        <w:r w:rsidR="00A90627" w:rsidRPr="00CC2211">
          <w:rPr>
            <w:rStyle w:val="Hyperlink"/>
            <w:sz w:val="28"/>
            <w:szCs w:val="28"/>
          </w:rPr>
          <w:t>tapchinongthonmoi2019@gmail.com</w:t>
        </w:r>
      </w:hyperlink>
      <w:r w:rsidR="00D24107">
        <w:rPr>
          <w:rStyle w:val="Hyperlink"/>
          <w:sz w:val="28"/>
          <w:szCs w:val="28"/>
        </w:rPr>
        <w:t>)</w:t>
      </w:r>
    </w:p>
    <w:p w:rsidR="00AD74ED" w:rsidRPr="00FC39CE" w:rsidRDefault="00A272DD" w:rsidP="00D11A2E">
      <w:pPr>
        <w:spacing w:before="60" w:line="340" w:lineRule="exact"/>
        <w:ind w:firstLine="540"/>
        <w:jc w:val="both"/>
        <w:rPr>
          <w:b/>
          <w:sz w:val="28"/>
          <w:szCs w:val="28"/>
          <w:lang w:val="es-ES"/>
        </w:rPr>
      </w:pPr>
      <w:r>
        <w:rPr>
          <w:b/>
          <w:sz w:val="28"/>
          <w:szCs w:val="28"/>
          <w:lang w:val="es-ES"/>
        </w:rPr>
        <w:t>IV. GIẢI QUYẾT CÁC VẤN ĐỀ PHÁT</w:t>
      </w:r>
      <w:r w:rsidR="00AD74ED" w:rsidRPr="00FC39CE">
        <w:rPr>
          <w:b/>
          <w:sz w:val="28"/>
          <w:szCs w:val="28"/>
          <w:lang w:val="es-ES"/>
        </w:rPr>
        <w:t xml:space="preserve"> SINH</w:t>
      </w:r>
    </w:p>
    <w:p w:rsidR="00AD74ED" w:rsidRPr="00FC39CE" w:rsidRDefault="00AD74ED" w:rsidP="00D11A2E">
      <w:pPr>
        <w:spacing w:before="60" w:line="340" w:lineRule="exact"/>
        <w:ind w:firstLine="540"/>
        <w:jc w:val="both"/>
        <w:rPr>
          <w:sz w:val="28"/>
          <w:szCs w:val="28"/>
          <w:lang w:val="es-ES"/>
        </w:rPr>
      </w:pPr>
      <w:r w:rsidRPr="00FC39CE">
        <w:rPr>
          <w:sz w:val="28"/>
          <w:szCs w:val="28"/>
          <w:lang w:val="es-ES"/>
        </w:rPr>
        <w:t>Trong quá trình thực h</w:t>
      </w:r>
      <w:r w:rsidR="00A272DD">
        <w:rPr>
          <w:sz w:val="28"/>
          <w:szCs w:val="28"/>
          <w:lang w:val="es-ES"/>
        </w:rPr>
        <w:t>iện, nếu có vấn đề liên quan phát</w:t>
      </w:r>
      <w:r w:rsidRPr="00FC39CE">
        <w:rPr>
          <w:sz w:val="28"/>
          <w:szCs w:val="28"/>
          <w:lang w:val="es-ES"/>
        </w:rPr>
        <w:t xml:space="preserve"> sinh trong việc thực hiện nội dung này mà các đầu mối thực hiện việc xét</w:t>
      </w:r>
      <w:r w:rsidR="00CC2211">
        <w:rPr>
          <w:sz w:val="28"/>
          <w:szCs w:val="28"/>
          <w:lang w:val="es-ES"/>
        </w:rPr>
        <w:t xml:space="preserve"> chọn có vướng mắc cần tháo gỡ, các tỉnh/thành phố, bộ ngành</w:t>
      </w:r>
      <w:r w:rsidRPr="00FC39CE">
        <w:rPr>
          <w:sz w:val="28"/>
          <w:szCs w:val="28"/>
          <w:lang w:val="es-ES"/>
        </w:rPr>
        <w:t xml:space="preserve"> trao đổi với Ban Tổ c</w:t>
      </w:r>
      <w:r w:rsidR="00A272DD">
        <w:rPr>
          <w:sz w:val="28"/>
          <w:szCs w:val="28"/>
          <w:lang w:val="es-ES"/>
        </w:rPr>
        <w:t>hức Chương trình tôn vinh “Nhà K</w:t>
      </w:r>
      <w:r w:rsidRPr="00FC39CE">
        <w:rPr>
          <w:sz w:val="28"/>
          <w:szCs w:val="28"/>
          <w:lang w:val="es-ES"/>
        </w:rPr>
        <w:t>hoa học của Nhà nông” để giải quyết kịp thời.</w:t>
      </w:r>
    </w:p>
    <w:p w:rsidR="00DA0C51" w:rsidRDefault="00AD74ED" w:rsidP="00D11A2E">
      <w:pPr>
        <w:spacing w:before="60" w:line="340" w:lineRule="exact"/>
        <w:ind w:firstLine="540"/>
        <w:jc w:val="both"/>
        <w:rPr>
          <w:sz w:val="28"/>
          <w:szCs w:val="28"/>
        </w:rPr>
      </w:pPr>
      <w:r w:rsidRPr="00FC39CE">
        <w:rPr>
          <w:sz w:val="28"/>
          <w:szCs w:val="28"/>
          <w:lang w:val="es-ES"/>
        </w:rPr>
        <w:t>Địa chỉ liên l</w:t>
      </w:r>
      <w:r w:rsidR="00FC2E71">
        <w:rPr>
          <w:sz w:val="28"/>
          <w:szCs w:val="28"/>
          <w:lang w:val="es-ES"/>
        </w:rPr>
        <w:t xml:space="preserve">ạc của Ban Tổ chức Chương trình </w:t>
      </w:r>
      <w:r w:rsidR="00B054A8">
        <w:rPr>
          <w:sz w:val="28"/>
          <w:szCs w:val="28"/>
        </w:rPr>
        <w:t>tôn vinh “Nhà K</w:t>
      </w:r>
      <w:r w:rsidR="00B054A8" w:rsidRPr="00B054A8">
        <w:rPr>
          <w:sz w:val="28"/>
          <w:szCs w:val="28"/>
        </w:rPr>
        <w:t>hoa học của Nhà</w:t>
      </w:r>
      <w:r w:rsidR="00A272DD">
        <w:rPr>
          <w:sz w:val="28"/>
          <w:szCs w:val="28"/>
        </w:rPr>
        <w:t xml:space="preserve"> nông”</w:t>
      </w:r>
      <w:r w:rsidR="00FC2E71">
        <w:rPr>
          <w:sz w:val="28"/>
          <w:szCs w:val="28"/>
        </w:rPr>
        <w:t>:</w:t>
      </w:r>
      <w:r w:rsidR="00A90627">
        <w:rPr>
          <w:sz w:val="28"/>
          <w:szCs w:val="28"/>
        </w:rPr>
        <w:t xml:space="preserve"> </w:t>
      </w:r>
      <w:r w:rsidR="00DA0C51">
        <w:rPr>
          <w:sz w:val="28"/>
          <w:szCs w:val="28"/>
        </w:rPr>
        <w:t>Tạp chí Nông Thôn Mới, tầng 7</w:t>
      </w:r>
      <w:r w:rsidR="00B054A8" w:rsidRPr="00B054A8">
        <w:rPr>
          <w:sz w:val="28"/>
          <w:szCs w:val="28"/>
        </w:rPr>
        <w:t xml:space="preserve">, Tòa nhà Báo Nông thôn Ngày nay, </w:t>
      </w:r>
      <w:r w:rsidR="00A90627">
        <w:rPr>
          <w:sz w:val="28"/>
          <w:szCs w:val="28"/>
        </w:rPr>
        <w:t xml:space="preserve">Đường </w:t>
      </w:r>
      <w:r w:rsidR="00B054A8" w:rsidRPr="00B054A8">
        <w:rPr>
          <w:sz w:val="28"/>
          <w:szCs w:val="28"/>
        </w:rPr>
        <w:t>Dương</w:t>
      </w:r>
      <w:r w:rsidR="00DA0C51">
        <w:rPr>
          <w:sz w:val="28"/>
          <w:szCs w:val="28"/>
        </w:rPr>
        <w:t xml:space="preserve"> Đình Nghệ, Cầu Giấy, Hà Nội.</w:t>
      </w:r>
    </w:p>
    <w:p w:rsidR="00AD74ED" w:rsidRPr="00FC39CE" w:rsidRDefault="00AD74ED" w:rsidP="00D11A2E">
      <w:pPr>
        <w:spacing w:before="60" w:line="340" w:lineRule="exact"/>
        <w:ind w:firstLine="540"/>
        <w:jc w:val="both"/>
        <w:rPr>
          <w:sz w:val="28"/>
          <w:szCs w:val="28"/>
          <w:lang w:val="es-ES"/>
        </w:rPr>
      </w:pPr>
      <w:r w:rsidRPr="00FC39CE">
        <w:rPr>
          <w:sz w:val="28"/>
          <w:szCs w:val="28"/>
          <w:lang w:val="es-ES"/>
        </w:rPr>
        <w:t>Điện thoại:</w:t>
      </w:r>
      <w:r>
        <w:rPr>
          <w:sz w:val="28"/>
          <w:szCs w:val="28"/>
          <w:lang w:val="es-ES"/>
        </w:rPr>
        <w:t xml:space="preserve"> 024</w:t>
      </w:r>
      <w:r w:rsidR="00FC2E71">
        <w:rPr>
          <w:sz w:val="28"/>
          <w:szCs w:val="28"/>
          <w:lang w:val="es-ES"/>
        </w:rPr>
        <w:t>3</w:t>
      </w:r>
      <w:r>
        <w:rPr>
          <w:sz w:val="28"/>
          <w:szCs w:val="28"/>
          <w:lang w:val="es-ES"/>
        </w:rPr>
        <w:t xml:space="preserve">8470876; </w:t>
      </w:r>
      <w:r w:rsidR="00A90627">
        <w:rPr>
          <w:sz w:val="28"/>
          <w:szCs w:val="28"/>
          <w:lang w:val="es-ES"/>
        </w:rPr>
        <w:t xml:space="preserve">02438473526; </w:t>
      </w:r>
      <w:r>
        <w:rPr>
          <w:sz w:val="28"/>
          <w:szCs w:val="28"/>
          <w:lang w:val="es-ES"/>
        </w:rPr>
        <w:t>0984599179</w:t>
      </w:r>
      <w:r w:rsidR="00FC2E71">
        <w:rPr>
          <w:sz w:val="28"/>
          <w:szCs w:val="28"/>
          <w:lang w:val="es-ES"/>
        </w:rPr>
        <w:t>; 0945420671</w:t>
      </w:r>
      <w:r w:rsidR="00032B14">
        <w:rPr>
          <w:sz w:val="28"/>
          <w:szCs w:val="28"/>
          <w:lang w:val="es-ES"/>
        </w:rPr>
        <w:t>./.</w:t>
      </w:r>
    </w:p>
    <w:p w:rsidR="00AD74ED" w:rsidRPr="00FC39CE" w:rsidRDefault="00AD74ED" w:rsidP="00AD74ED">
      <w:pPr>
        <w:spacing w:line="360" w:lineRule="exact"/>
        <w:ind w:firstLine="720"/>
        <w:jc w:val="both"/>
        <w:rPr>
          <w:sz w:val="28"/>
          <w:szCs w:val="28"/>
          <w:lang w:val="es-ES"/>
        </w:rPr>
      </w:pPr>
    </w:p>
    <w:tbl>
      <w:tblPr>
        <w:tblW w:w="10278" w:type="dxa"/>
        <w:tblLook w:val="01E0" w:firstRow="1" w:lastRow="1" w:firstColumn="1" w:lastColumn="1" w:noHBand="0" w:noVBand="0"/>
      </w:tblPr>
      <w:tblGrid>
        <w:gridCol w:w="5148"/>
        <w:gridCol w:w="5130"/>
      </w:tblGrid>
      <w:tr w:rsidR="00AD74ED" w:rsidRPr="00FC39CE" w:rsidTr="005B3E03">
        <w:tc>
          <w:tcPr>
            <w:tcW w:w="5148" w:type="dxa"/>
            <w:shd w:val="clear" w:color="auto" w:fill="auto"/>
          </w:tcPr>
          <w:p w:rsidR="00AD74ED" w:rsidRPr="00BE51D8" w:rsidRDefault="00AD74ED" w:rsidP="005B3E03">
            <w:pPr>
              <w:spacing w:line="360" w:lineRule="exact"/>
              <w:jc w:val="both"/>
              <w:rPr>
                <w:sz w:val="28"/>
                <w:szCs w:val="28"/>
                <w:u w:val="single"/>
              </w:rPr>
            </w:pPr>
            <w:r w:rsidRPr="00BE51D8">
              <w:rPr>
                <w:sz w:val="28"/>
                <w:szCs w:val="28"/>
                <w:u w:val="single"/>
              </w:rPr>
              <w:t>Nơi nhận:</w:t>
            </w:r>
          </w:p>
        </w:tc>
        <w:tc>
          <w:tcPr>
            <w:tcW w:w="5130" w:type="dxa"/>
            <w:shd w:val="clear" w:color="auto" w:fill="auto"/>
          </w:tcPr>
          <w:p w:rsidR="00AD74ED" w:rsidRPr="00FC39CE" w:rsidRDefault="00BE51D8" w:rsidP="005B3E03">
            <w:pPr>
              <w:spacing w:line="360" w:lineRule="exact"/>
              <w:jc w:val="center"/>
              <w:rPr>
                <w:b/>
                <w:sz w:val="28"/>
                <w:szCs w:val="28"/>
              </w:rPr>
            </w:pPr>
            <w:r>
              <w:rPr>
                <w:b/>
                <w:sz w:val="28"/>
                <w:szCs w:val="28"/>
              </w:rPr>
              <w:t xml:space="preserve">T/M </w:t>
            </w:r>
            <w:r w:rsidR="00AD74ED" w:rsidRPr="00FC39CE">
              <w:rPr>
                <w:b/>
                <w:sz w:val="28"/>
                <w:szCs w:val="28"/>
              </w:rPr>
              <w:t xml:space="preserve">BAN THƯỜNG VỤ </w:t>
            </w:r>
          </w:p>
        </w:tc>
      </w:tr>
      <w:tr w:rsidR="00AD74ED" w:rsidRPr="00FC39CE" w:rsidTr="005B3E03">
        <w:tc>
          <w:tcPr>
            <w:tcW w:w="5148" w:type="dxa"/>
            <w:shd w:val="clear" w:color="auto" w:fill="auto"/>
          </w:tcPr>
          <w:p w:rsidR="00AD74ED" w:rsidRPr="00FC7ECA" w:rsidRDefault="00AD74ED" w:rsidP="005B3E03">
            <w:pPr>
              <w:spacing w:line="320" w:lineRule="exact"/>
              <w:jc w:val="both"/>
              <w:rPr>
                <w:lang w:val="es-ES"/>
              </w:rPr>
            </w:pPr>
            <w:r w:rsidRPr="00FC7ECA">
              <w:t xml:space="preserve">- Ban Chỉ đạo </w:t>
            </w:r>
            <w:r w:rsidRPr="00FC7ECA">
              <w:rPr>
                <w:lang w:val="es-ES"/>
              </w:rPr>
              <w:t>Chương trình;</w:t>
            </w:r>
          </w:p>
          <w:p w:rsidR="00AD74ED" w:rsidRPr="00FC7ECA" w:rsidRDefault="00AD74ED" w:rsidP="005B3E03">
            <w:pPr>
              <w:spacing w:line="320" w:lineRule="exact"/>
              <w:jc w:val="both"/>
            </w:pPr>
            <w:r w:rsidRPr="00FC7ECA">
              <w:rPr>
                <w:lang w:val="es-ES"/>
              </w:rPr>
              <w:t>- Ban Tổ chức Chương trình</w:t>
            </w:r>
            <w:r w:rsidR="00B054A8">
              <w:rPr>
                <w:lang w:val="es-ES"/>
              </w:rPr>
              <w:t>;</w:t>
            </w:r>
          </w:p>
          <w:p w:rsidR="00AD74ED" w:rsidRPr="00FC7ECA" w:rsidRDefault="00032B14" w:rsidP="005B3E03">
            <w:pPr>
              <w:spacing w:line="320" w:lineRule="exact"/>
              <w:jc w:val="both"/>
            </w:pPr>
            <w:r>
              <w:t>- Bộ Nông nghiệp và Phát triển N</w:t>
            </w:r>
            <w:r w:rsidR="00AD74ED" w:rsidRPr="00FC7ECA">
              <w:t>ông thôn</w:t>
            </w:r>
            <w:r>
              <w:t>;</w:t>
            </w:r>
          </w:p>
          <w:p w:rsidR="00AD74ED" w:rsidRPr="00FC7ECA" w:rsidRDefault="00AD74ED" w:rsidP="005B3E03">
            <w:pPr>
              <w:spacing w:line="320" w:lineRule="exact"/>
              <w:jc w:val="both"/>
            </w:pPr>
            <w:r w:rsidRPr="00FC7ECA">
              <w:t>- Bộ Khoa học và Công nghệ</w:t>
            </w:r>
            <w:r w:rsidR="00032B14">
              <w:t>;</w:t>
            </w:r>
          </w:p>
          <w:p w:rsidR="00AD74ED" w:rsidRPr="00FC7ECA" w:rsidRDefault="00AD74ED" w:rsidP="005B3E03">
            <w:pPr>
              <w:spacing w:line="320" w:lineRule="exact"/>
              <w:jc w:val="both"/>
            </w:pPr>
            <w:r w:rsidRPr="00FC7ECA">
              <w:t>- Liên hiệp các Hội KH</w:t>
            </w:r>
            <w:r w:rsidR="00674F08">
              <w:t>&amp;</w:t>
            </w:r>
            <w:r w:rsidRPr="00FC7ECA">
              <w:t>KT VN</w:t>
            </w:r>
            <w:r w:rsidR="00032B14">
              <w:t>;</w:t>
            </w:r>
          </w:p>
          <w:p w:rsidR="00AD74ED" w:rsidRDefault="00AD74ED" w:rsidP="005B3E03">
            <w:pPr>
              <w:spacing w:line="320" w:lineRule="exact"/>
              <w:jc w:val="both"/>
            </w:pPr>
            <w:r w:rsidRPr="00FC7ECA">
              <w:t>- Hội ND các tỉnh, thành phố (63);</w:t>
            </w:r>
          </w:p>
          <w:p w:rsidR="00AD74ED" w:rsidRDefault="00AD74ED" w:rsidP="005B3E03">
            <w:pPr>
              <w:spacing w:line="320" w:lineRule="exact"/>
              <w:jc w:val="both"/>
            </w:pPr>
            <w:r w:rsidRPr="00FC7ECA">
              <w:t>- Tạp chí Nông Thôn Mới;</w:t>
            </w:r>
          </w:p>
          <w:p w:rsidR="00AD74ED" w:rsidRPr="00FC7ECA" w:rsidRDefault="00AD74ED" w:rsidP="005B3E03">
            <w:pPr>
              <w:spacing w:line="320" w:lineRule="exact"/>
              <w:jc w:val="both"/>
            </w:pPr>
            <w:bookmarkStart w:id="0" w:name="_GoBack"/>
            <w:bookmarkEnd w:id="0"/>
            <w:r w:rsidRPr="00FC7ECA">
              <w:t>- Lưu: VT.</w:t>
            </w:r>
          </w:p>
        </w:tc>
        <w:tc>
          <w:tcPr>
            <w:tcW w:w="5130" w:type="dxa"/>
            <w:shd w:val="clear" w:color="auto" w:fill="auto"/>
          </w:tcPr>
          <w:p w:rsidR="00AD74ED" w:rsidRPr="00A272DD" w:rsidRDefault="00BE51D8" w:rsidP="005B3E03">
            <w:pPr>
              <w:spacing w:line="360" w:lineRule="exact"/>
              <w:jc w:val="center"/>
              <w:rPr>
                <w:sz w:val="28"/>
                <w:szCs w:val="28"/>
                <w:highlight w:val="lightGray"/>
              </w:rPr>
            </w:pPr>
            <w:r w:rsidRPr="00A272DD">
              <w:rPr>
                <w:sz w:val="28"/>
                <w:szCs w:val="28"/>
              </w:rPr>
              <w:t>CHỦ TỊCH</w:t>
            </w:r>
          </w:p>
          <w:p w:rsidR="00AD74ED" w:rsidRPr="00FC39CE" w:rsidRDefault="00AD74ED" w:rsidP="005B3E03">
            <w:pPr>
              <w:spacing w:line="360" w:lineRule="exact"/>
              <w:jc w:val="center"/>
              <w:rPr>
                <w:b/>
                <w:sz w:val="28"/>
                <w:szCs w:val="28"/>
                <w:highlight w:val="lightGray"/>
              </w:rPr>
            </w:pPr>
          </w:p>
          <w:p w:rsidR="00AD74ED" w:rsidRPr="00FC39CE" w:rsidRDefault="00AD74ED" w:rsidP="005B3E03">
            <w:pPr>
              <w:spacing w:line="360" w:lineRule="exact"/>
              <w:jc w:val="center"/>
              <w:rPr>
                <w:b/>
                <w:sz w:val="28"/>
                <w:szCs w:val="28"/>
                <w:highlight w:val="lightGray"/>
              </w:rPr>
            </w:pPr>
          </w:p>
          <w:p w:rsidR="00AD74ED" w:rsidRPr="00FC39CE" w:rsidRDefault="00AD74ED" w:rsidP="005B3E03">
            <w:pPr>
              <w:spacing w:line="360" w:lineRule="exact"/>
              <w:jc w:val="center"/>
              <w:rPr>
                <w:b/>
                <w:sz w:val="28"/>
                <w:szCs w:val="28"/>
                <w:highlight w:val="lightGray"/>
              </w:rPr>
            </w:pPr>
          </w:p>
          <w:p w:rsidR="00AD74ED" w:rsidRPr="00FC39CE" w:rsidRDefault="00AD74ED" w:rsidP="005B3E03">
            <w:pPr>
              <w:spacing w:line="360" w:lineRule="exact"/>
              <w:jc w:val="center"/>
              <w:rPr>
                <w:b/>
                <w:sz w:val="28"/>
                <w:szCs w:val="28"/>
                <w:highlight w:val="lightGray"/>
              </w:rPr>
            </w:pPr>
          </w:p>
          <w:p w:rsidR="00AD74ED" w:rsidRPr="00FC39CE" w:rsidRDefault="00AD74ED" w:rsidP="005B3E03">
            <w:pPr>
              <w:spacing w:line="360" w:lineRule="exact"/>
              <w:jc w:val="center"/>
              <w:rPr>
                <w:b/>
                <w:sz w:val="28"/>
                <w:szCs w:val="28"/>
              </w:rPr>
            </w:pPr>
          </w:p>
          <w:p w:rsidR="00AD74ED" w:rsidRPr="00FC39CE" w:rsidRDefault="00AD74ED" w:rsidP="005B3E03">
            <w:pPr>
              <w:spacing w:line="360" w:lineRule="exact"/>
              <w:jc w:val="center"/>
              <w:rPr>
                <w:b/>
                <w:sz w:val="28"/>
                <w:szCs w:val="28"/>
              </w:rPr>
            </w:pPr>
            <w:r w:rsidRPr="00FC39CE">
              <w:rPr>
                <w:b/>
                <w:sz w:val="28"/>
                <w:szCs w:val="28"/>
              </w:rPr>
              <w:t>Thào Xuân Sùng</w:t>
            </w:r>
          </w:p>
        </w:tc>
      </w:tr>
    </w:tbl>
    <w:p w:rsidR="00AD74ED" w:rsidRPr="00FC39CE" w:rsidRDefault="00AD74ED" w:rsidP="00AD74ED">
      <w:pPr>
        <w:spacing w:line="360" w:lineRule="exact"/>
        <w:rPr>
          <w:sz w:val="28"/>
          <w:szCs w:val="28"/>
        </w:rPr>
      </w:pPr>
    </w:p>
    <w:p w:rsidR="00AD74ED" w:rsidRPr="00FC39CE" w:rsidRDefault="00AD74ED" w:rsidP="00AD74ED">
      <w:pPr>
        <w:spacing w:line="360" w:lineRule="exact"/>
        <w:rPr>
          <w:sz w:val="28"/>
          <w:szCs w:val="28"/>
        </w:rPr>
      </w:pPr>
    </w:p>
    <w:p w:rsidR="00AD74ED" w:rsidRPr="00FC39CE" w:rsidRDefault="00AD74ED" w:rsidP="00AD74ED">
      <w:pPr>
        <w:spacing w:line="360" w:lineRule="exact"/>
        <w:rPr>
          <w:sz w:val="28"/>
          <w:szCs w:val="28"/>
        </w:rPr>
      </w:pPr>
    </w:p>
    <w:p w:rsidR="00571BAB" w:rsidRDefault="00571BAB"/>
    <w:sectPr w:rsidR="00571BAB" w:rsidSect="00CC2211">
      <w:pgSz w:w="11907" w:h="16839" w:code="9"/>
      <w:pgMar w:top="1134" w:right="851" w:bottom="567" w:left="1474" w:header="289" w:footer="5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E6CDF"/>
    <w:multiLevelType w:val="hybridMultilevel"/>
    <w:tmpl w:val="1FCADDD2"/>
    <w:lvl w:ilvl="0" w:tplc="71C63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0D6783"/>
    <w:multiLevelType w:val="hybridMultilevel"/>
    <w:tmpl w:val="0FFCB4F6"/>
    <w:lvl w:ilvl="0" w:tplc="4F1C420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611F75"/>
    <w:multiLevelType w:val="hybridMultilevel"/>
    <w:tmpl w:val="379CA500"/>
    <w:lvl w:ilvl="0" w:tplc="6282A16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3B55F77"/>
    <w:multiLevelType w:val="hybridMultilevel"/>
    <w:tmpl w:val="CC509548"/>
    <w:lvl w:ilvl="0" w:tplc="CA129F74">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AD74ED"/>
    <w:rsid w:val="000020F0"/>
    <w:rsid w:val="00014CE7"/>
    <w:rsid w:val="00017BB9"/>
    <w:rsid w:val="00023301"/>
    <w:rsid w:val="00024A64"/>
    <w:rsid w:val="00031C6D"/>
    <w:rsid w:val="00031D6F"/>
    <w:rsid w:val="00032B14"/>
    <w:rsid w:val="00044FFE"/>
    <w:rsid w:val="00045B0A"/>
    <w:rsid w:val="0004702C"/>
    <w:rsid w:val="00053485"/>
    <w:rsid w:val="00060857"/>
    <w:rsid w:val="000722F0"/>
    <w:rsid w:val="00076C3D"/>
    <w:rsid w:val="000811AC"/>
    <w:rsid w:val="000830A8"/>
    <w:rsid w:val="000B3EF7"/>
    <w:rsid w:val="000C1B1F"/>
    <w:rsid w:val="000C2914"/>
    <w:rsid w:val="000C4E89"/>
    <w:rsid w:val="000C55FB"/>
    <w:rsid w:val="000D5C86"/>
    <w:rsid w:val="000F0389"/>
    <w:rsid w:val="000F4093"/>
    <w:rsid w:val="000F4BA8"/>
    <w:rsid w:val="000F6FFC"/>
    <w:rsid w:val="00102693"/>
    <w:rsid w:val="00114F12"/>
    <w:rsid w:val="001243B2"/>
    <w:rsid w:val="00130377"/>
    <w:rsid w:val="00133D56"/>
    <w:rsid w:val="00136AAE"/>
    <w:rsid w:val="00141447"/>
    <w:rsid w:val="00141766"/>
    <w:rsid w:val="00142421"/>
    <w:rsid w:val="00154ABE"/>
    <w:rsid w:val="00166EE8"/>
    <w:rsid w:val="00171428"/>
    <w:rsid w:val="0017239E"/>
    <w:rsid w:val="001762ED"/>
    <w:rsid w:val="00176E3A"/>
    <w:rsid w:val="00180D65"/>
    <w:rsid w:val="00181B9A"/>
    <w:rsid w:val="001824EA"/>
    <w:rsid w:val="00182507"/>
    <w:rsid w:val="0019045B"/>
    <w:rsid w:val="001926EC"/>
    <w:rsid w:val="00196211"/>
    <w:rsid w:val="001C0D76"/>
    <w:rsid w:val="001C2D99"/>
    <w:rsid w:val="001D3DDC"/>
    <w:rsid w:val="001E0ECD"/>
    <w:rsid w:val="001E244F"/>
    <w:rsid w:val="001E31AC"/>
    <w:rsid w:val="001E4AB2"/>
    <w:rsid w:val="001E5661"/>
    <w:rsid w:val="002026C5"/>
    <w:rsid w:val="00202EE4"/>
    <w:rsid w:val="0021341F"/>
    <w:rsid w:val="00235A88"/>
    <w:rsid w:val="00236EA0"/>
    <w:rsid w:val="0024334A"/>
    <w:rsid w:val="0024362D"/>
    <w:rsid w:val="002537B8"/>
    <w:rsid w:val="00255B84"/>
    <w:rsid w:val="00266432"/>
    <w:rsid w:val="002746A7"/>
    <w:rsid w:val="00283C98"/>
    <w:rsid w:val="00284BE1"/>
    <w:rsid w:val="002A4237"/>
    <w:rsid w:val="002B2B52"/>
    <w:rsid w:val="002B2BC7"/>
    <w:rsid w:val="002C1E16"/>
    <w:rsid w:val="002D3A73"/>
    <w:rsid w:val="002E118A"/>
    <w:rsid w:val="002E5F53"/>
    <w:rsid w:val="002F3771"/>
    <w:rsid w:val="002F405B"/>
    <w:rsid w:val="003059E5"/>
    <w:rsid w:val="00305B6F"/>
    <w:rsid w:val="00314CA9"/>
    <w:rsid w:val="00320F24"/>
    <w:rsid w:val="00323475"/>
    <w:rsid w:val="003304C2"/>
    <w:rsid w:val="0034365F"/>
    <w:rsid w:val="003501AD"/>
    <w:rsid w:val="00351CFE"/>
    <w:rsid w:val="00357141"/>
    <w:rsid w:val="0036027E"/>
    <w:rsid w:val="00363D24"/>
    <w:rsid w:val="0036735F"/>
    <w:rsid w:val="00376BCE"/>
    <w:rsid w:val="0038122F"/>
    <w:rsid w:val="003867B7"/>
    <w:rsid w:val="00387FC3"/>
    <w:rsid w:val="003A039E"/>
    <w:rsid w:val="003B39F9"/>
    <w:rsid w:val="003B7308"/>
    <w:rsid w:val="003C7BD0"/>
    <w:rsid w:val="003D2A59"/>
    <w:rsid w:val="003D40B4"/>
    <w:rsid w:val="003E0767"/>
    <w:rsid w:val="003E6332"/>
    <w:rsid w:val="003F1AEB"/>
    <w:rsid w:val="00401D81"/>
    <w:rsid w:val="00406CD6"/>
    <w:rsid w:val="004125D0"/>
    <w:rsid w:val="00414353"/>
    <w:rsid w:val="00420599"/>
    <w:rsid w:val="00427062"/>
    <w:rsid w:val="004321C5"/>
    <w:rsid w:val="004440D9"/>
    <w:rsid w:val="004455B5"/>
    <w:rsid w:val="004508D2"/>
    <w:rsid w:val="00451235"/>
    <w:rsid w:val="00454ADF"/>
    <w:rsid w:val="00461151"/>
    <w:rsid w:val="004653F6"/>
    <w:rsid w:val="0048077A"/>
    <w:rsid w:val="004875BD"/>
    <w:rsid w:val="004A0FDA"/>
    <w:rsid w:val="004C28CA"/>
    <w:rsid w:val="004C6EA8"/>
    <w:rsid w:val="004C6F19"/>
    <w:rsid w:val="004D25A9"/>
    <w:rsid w:val="004E21BE"/>
    <w:rsid w:val="004E7D81"/>
    <w:rsid w:val="00503997"/>
    <w:rsid w:val="005169F5"/>
    <w:rsid w:val="00525E17"/>
    <w:rsid w:val="00532009"/>
    <w:rsid w:val="005458D5"/>
    <w:rsid w:val="005460E6"/>
    <w:rsid w:val="0055238C"/>
    <w:rsid w:val="005568D7"/>
    <w:rsid w:val="00560594"/>
    <w:rsid w:val="00562A0F"/>
    <w:rsid w:val="005703D1"/>
    <w:rsid w:val="00571BAB"/>
    <w:rsid w:val="005766A2"/>
    <w:rsid w:val="0057717A"/>
    <w:rsid w:val="005778FB"/>
    <w:rsid w:val="00580025"/>
    <w:rsid w:val="0058438D"/>
    <w:rsid w:val="005925B3"/>
    <w:rsid w:val="00597F90"/>
    <w:rsid w:val="005A2265"/>
    <w:rsid w:val="005B3351"/>
    <w:rsid w:val="005C0EF9"/>
    <w:rsid w:val="005D0637"/>
    <w:rsid w:val="005D7938"/>
    <w:rsid w:val="005E114C"/>
    <w:rsid w:val="005E1D6A"/>
    <w:rsid w:val="005F10E2"/>
    <w:rsid w:val="005F3634"/>
    <w:rsid w:val="005F3D46"/>
    <w:rsid w:val="005F6351"/>
    <w:rsid w:val="006225A4"/>
    <w:rsid w:val="006270B5"/>
    <w:rsid w:val="0063135A"/>
    <w:rsid w:val="006342F1"/>
    <w:rsid w:val="006445CD"/>
    <w:rsid w:val="00645EF0"/>
    <w:rsid w:val="00650B1E"/>
    <w:rsid w:val="006529DC"/>
    <w:rsid w:val="00653E95"/>
    <w:rsid w:val="00655320"/>
    <w:rsid w:val="00656F1B"/>
    <w:rsid w:val="0066141D"/>
    <w:rsid w:val="00674F08"/>
    <w:rsid w:val="00681210"/>
    <w:rsid w:val="00681E16"/>
    <w:rsid w:val="00683926"/>
    <w:rsid w:val="00692FBD"/>
    <w:rsid w:val="00693C1D"/>
    <w:rsid w:val="006A0E8D"/>
    <w:rsid w:val="006A47D9"/>
    <w:rsid w:val="006C2BBF"/>
    <w:rsid w:val="007003D1"/>
    <w:rsid w:val="00700C19"/>
    <w:rsid w:val="00714FF4"/>
    <w:rsid w:val="00723E5A"/>
    <w:rsid w:val="007256F8"/>
    <w:rsid w:val="0074430C"/>
    <w:rsid w:val="00744476"/>
    <w:rsid w:val="00746625"/>
    <w:rsid w:val="007575F6"/>
    <w:rsid w:val="007736C3"/>
    <w:rsid w:val="0078093A"/>
    <w:rsid w:val="00785223"/>
    <w:rsid w:val="00786E6F"/>
    <w:rsid w:val="007905B5"/>
    <w:rsid w:val="007920B6"/>
    <w:rsid w:val="007B241F"/>
    <w:rsid w:val="007B368C"/>
    <w:rsid w:val="007C6DE4"/>
    <w:rsid w:val="007D4DD3"/>
    <w:rsid w:val="007E0654"/>
    <w:rsid w:val="007E066E"/>
    <w:rsid w:val="007E364E"/>
    <w:rsid w:val="007F21F1"/>
    <w:rsid w:val="007F6BDC"/>
    <w:rsid w:val="0080051C"/>
    <w:rsid w:val="008035F7"/>
    <w:rsid w:val="0081045F"/>
    <w:rsid w:val="0082091E"/>
    <w:rsid w:val="00827E5F"/>
    <w:rsid w:val="00833D72"/>
    <w:rsid w:val="0083452B"/>
    <w:rsid w:val="00841860"/>
    <w:rsid w:val="0084685C"/>
    <w:rsid w:val="00852FF9"/>
    <w:rsid w:val="008748BE"/>
    <w:rsid w:val="00877342"/>
    <w:rsid w:val="00884140"/>
    <w:rsid w:val="00891369"/>
    <w:rsid w:val="008A0002"/>
    <w:rsid w:val="008A26AE"/>
    <w:rsid w:val="008A3CCC"/>
    <w:rsid w:val="008C1FC5"/>
    <w:rsid w:val="008D231D"/>
    <w:rsid w:val="008D5CAE"/>
    <w:rsid w:val="008E1BAE"/>
    <w:rsid w:val="008E1EEA"/>
    <w:rsid w:val="008E217F"/>
    <w:rsid w:val="00901B34"/>
    <w:rsid w:val="00905CA3"/>
    <w:rsid w:val="00910757"/>
    <w:rsid w:val="009143F4"/>
    <w:rsid w:val="00916D90"/>
    <w:rsid w:val="00926928"/>
    <w:rsid w:val="00931E62"/>
    <w:rsid w:val="00933EC5"/>
    <w:rsid w:val="00935A6D"/>
    <w:rsid w:val="00937967"/>
    <w:rsid w:val="00942014"/>
    <w:rsid w:val="0094529B"/>
    <w:rsid w:val="00953620"/>
    <w:rsid w:val="00954CC0"/>
    <w:rsid w:val="00954F1B"/>
    <w:rsid w:val="00963133"/>
    <w:rsid w:val="009728C2"/>
    <w:rsid w:val="009870D2"/>
    <w:rsid w:val="009930DB"/>
    <w:rsid w:val="009A1F3F"/>
    <w:rsid w:val="009A57F5"/>
    <w:rsid w:val="009A65E2"/>
    <w:rsid w:val="009D0FED"/>
    <w:rsid w:val="009D5B46"/>
    <w:rsid w:val="009E07DC"/>
    <w:rsid w:val="009E2532"/>
    <w:rsid w:val="009F3131"/>
    <w:rsid w:val="00A02E72"/>
    <w:rsid w:val="00A10964"/>
    <w:rsid w:val="00A11B49"/>
    <w:rsid w:val="00A159C9"/>
    <w:rsid w:val="00A167B4"/>
    <w:rsid w:val="00A26727"/>
    <w:rsid w:val="00A272DD"/>
    <w:rsid w:val="00A3639B"/>
    <w:rsid w:val="00A56B13"/>
    <w:rsid w:val="00A63A22"/>
    <w:rsid w:val="00A65DFF"/>
    <w:rsid w:val="00A750C4"/>
    <w:rsid w:val="00A76A49"/>
    <w:rsid w:val="00A85FA8"/>
    <w:rsid w:val="00A90627"/>
    <w:rsid w:val="00AB11D9"/>
    <w:rsid w:val="00AD0200"/>
    <w:rsid w:val="00AD74ED"/>
    <w:rsid w:val="00AE0649"/>
    <w:rsid w:val="00B00447"/>
    <w:rsid w:val="00B0202D"/>
    <w:rsid w:val="00B03391"/>
    <w:rsid w:val="00B054A8"/>
    <w:rsid w:val="00B40B74"/>
    <w:rsid w:val="00B449AE"/>
    <w:rsid w:val="00B50CC1"/>
    <w:rsid w:val="00B57B6D"/>
    <w:rsid w:val="00B60794"/>
    <w:rsid w:val="00B64DC7"/>
    <w:rsid w:val="00B66620"/>
    <w:rsid w:val="00B93E8E"/>
    <w:rsid w:val="00B94735"/>
    <w:rsid w:val="00BB4CEF"/>
    <w:rsid w:val="00BC18FA"/>
    <w:rsid w:val="00BC227A"/>
    <w:rsid w:val="00BD4445"/>
    <w:rsid w:val="00BD6F94"/>
    <w:rsid w:val="00BE51D8"/>
    <w:rsid w:val="00BF06B5"/>
    <w:rsid w:val="00BF3877"/>
    <w:rsid w:val="00BF631C"/>
    <w:rsid w:val="00C31175"/>
    <w:rsid w:val="00C55743"/>
    <w:rsid w:val="00C843DB"/>
    <w:rsid w:val="00C92655"/>
    <w:rsid w:val="00CA09FF"/>
    <w:rsid w:val="00CA22E1"/>
    <w:rsid w:val="00CA6AA5"/>
    <w:rsid w:val="00CB0825"/>
    <w:rsid w:val="00CB147A"/>
    <w:rsid w:val="00CB31D3"/>
    <w:rsid w:val="00CC2211"/>
    <w:rsid w:val="00CC3006"/>
    <w:rsid w:val="00CD6414"/>
    <w:rsid w:val="00CD696F"/>
    <w:rsid w:val="00CE2918"/>
    <w:rsid w:val="00CE561B"/>
    <w:rsid w:val="00CE5E4C"/>
    <w:rsid w:val="00CF438E"/>
    <w:rsid w:val="00D0096F"/>
    <w:rsid w:val="00D0326D"/>
    <w:rsid w:val="00D07E57"/>
    <w:rsid w:val="00D07EB5"/>
    <w:rsid w:val="00D101F7"/>
    <w:rsid w:val="00D11A2E"/>
    <w:rsid w:val="00D142CB"/>
    <w:rsid w:val="00D14CE9"/>
    <w:rsid w:val="00D24107"/>
    <w:rsid w:val="00D31F9F"/>
    <w:rsid w:val="00D42180"/>
    <w:rsid w:val="00D4434D"/>
    <w:rsid w:val="00D47ACA"/>
    <w:rsid w:val="00D57A76"/>
    <w:rsid w:val="00D61270"/>
    <w:rsid w:val="00D629FE"/>
    <w:rsid w:val="00D6716D"/>
    <w:rsid w:val="00D95C14"/>
    <w:rsid w:val="00DA0C51"/>
    <w:rsid w:val="00DC3020"/>
    <w:rsid w:val="00DC639A"/>
    <w:rsid w:val="00DE5D47"/>
    <w:rsid w:val="00DF0FD3"/>
    <w:rsid w:val="00DF5E65"/>
    <w:rsid w:val="00E00E7D"/>
    <w:rsid w:val="00E0204E"/>
    <w:rsid w:val="00E05F78"/>
    <w:rsid w:val="00E15BD7"/>
    <w:rsid w:val="00E20382"/>
    <w:rsid w:val="00E21FD7"/>
    <w:rsid w:val="00E23116"/>
    <w:rsid w:val="00E2538A"/>
    <w:rsid w:val="00E25818"/>
    <w:rsid w:val="00E26613"/>
    <w:rsid w:val="00E3253C"/>
    <w:rsid w:val="00E337CB"/>
    <w:rsid w:val="00E345ED"/>
    <w:rsid w:val="00E35A8E"/>
    <w:rsid w:val="00E37EF5"/>
    <w:rsid w:val="00E4095A"/>
    <w:rsid w:val="00E50279"/>
    <w:rsid w:val="00E61D58"/>
    <w:rsid w:val="00E668D7"/>
    <w:rsid w:val="00E837B9"/>
    <w:rsid w:val="00EA0E1A"/>
    <w:rsid w:val="00EB4EA8"/>
    <w:rsid w:val="00EB577C"/>
    <w:rsid w:val="00ED6434"/>
    <w:rsid w:val="00F01F1D"/>
    <w:rsid w:val="00F11AD2"/>
    <w:rsid w:val="00F12B80"/>
    <w:rsid w:val="00F16083"/>
    <w:rsid w:val="00F428D6"/>
    <w:rsid w:val="00F44838"/>
    <w:rsid w:val="00F44BD4"/>
    <w:rsid w:val="00F46182"/>
    <w:rsid w:val="00F4746A"/>
    <w:rsid w:val="00F47E7B"/>
    <w:rsid w:val="00F505CC"/>
    <w:rsid w:val="00F54DD5"/>
    <w:rsid w:val="00F7363E"/>
    <w:rsid w:val="00F81C2B"/>
    <w:rsid w:val="00F844BA"/>
    <w:rsid w:val="00FA09F5"/>
    <w:rsid w:val="00FA58F4"/>
    <w:rsid w:val="00FA6C2C"/>
    <w:rsid w:val="00FB5354"/>
    <w:rsid w:val="00FB6351"/>
    <w:rsid w:val="00FB7B52"/>
    <w:rsid w:val="00FC2124"/>
    <w:rsid w:val="00FC2E71"/>
    <w:rsid w:val="00FC4EB2"/>
    <w:rsid w:val="00FC7318"/>
    <w:rsid w:val="00FD57DA"/>
    <w:rsid w:val="00FD5E53"/>
    <w:rsid w:val="00FD75E9"/>
    <w:rsid w:val="00FD7738"/>
    <w:rsid w:val="00FE21BC"/>
    <w:rsid w:val="00FF1929"/>
    <w:rsid w:val="00FF2F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4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74ED"/>
    <w:rPr>
      <w:color w:val="0000FF"/>
      <w:u w:val="single"/>
    </w:rPr>
  </w:style>
  <w:style w:type="paragraph" w:styleId="ListParagraph">
    <w:name w:val="List Paragraph"/>
    <w:basedOn w:val="Normal"/>
    <w:uiPriority w:val="34"/>
    <w:qFormat/>
    <w:rsid w:val="005F10E2"/>
    <w:pPr>
      <w:ind w:left="720"/>
      <w:contextualSpacing/>
    </w:pPr>
  </w:style>
  <w:style w:type="paragraph" w:styleId="BalloonText">
    <w:name w:val="Balloon Text"/>
    <w:basedOn w:val="Normal"/>
    <w:link w:val="BalloonTextChar"/>
    <w:rsid w:val="002F405B"/>
    <w:rPr>
      <w:rFonts w:ascii="Tahoma" w:hAnsi="Tahoma" w:cs="Tahoma"/>
      <w:sz w:val="16"/>
      <w:szCs w:val="16"/>
    </w:rPr>
  </w:style>
  <w:style w:type="character" w:customStyle="1" w:styleId="BalloonTextChar">
    <w:name w:val="Balloon Text Char"/>
    <w:basedOn w:val="DefaultParagraphFont"/>
    <w:link w:val="BalloonText"/>
    <w:rsid w:val="002F40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4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74ED"/>
    <w:rPr>
      <w:color w:val="0000FF"/>
      <w:u w:val="single"/>
    </w:rPr>
  </w:style>
  <w:style w:type="paragraph" w:styleId="ListParagraph">
    <w:name w:val="List Paragraph"/>
    <w:basedOn w:val="Normal"/>
    <w:uiPriority w:val="34"/>
    <w:qFormat/>
    <w:rsid w:val="005F10E2"/>
    <w:pPr>
      <w:ind w:left="720"/>
      <w:contextualSpacing/>
    </w:pPr>
  </w:style>
  <w:style w:type="paragraph" w:styleId="BalloonText">
    <w:name w:val="Balloon Text"/>
    <w:basedOn w:val="Normal"/>
    <w:link w:val="BalloonTextChar"/>
    <w:rsid w:val="002F405B"/>
    <w:rPr>
      <w:rFonts w:ascii="Tahoma" w:hAnsi="Tahoma" w:cs="Tahoma"/>
      <w:sz w:val="16"/>
      <w:szCs w:val="16"/>
    </w:rPr>
  </w:style>
  <w:style w:type="character" w:customStyle="1" w:styleId="BalloonTextChar">
    <w:name w:val="Balloon Text Char"/>
    <w:basedOn w:val="DefaultParagraphFont"/>
    <w:link w:val="BalloonText"/>
    <w:rsid w:val="002F40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apchinongthonmoi201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6BB9C-8E4E-432F-BF99-56578E74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S-PRO</dc:creator>
  <cp:lastModifiedBy>S-PRO</cp:lastModifiedBy>
  <cp:revision>7</cp:revision>
  <cp:lastPrinted>2021-04-28T03:32:00Z</cp:lastPrinted>
  <dcterms:created xsi:type="dcterms:W3CDTF">2019-05-24T01:45:00Z</dcterms:created>
  <dcterms:modified xsi:type="dcterms:W3CDTF">2021-04-28T03:33:00Z</dcterms:modified>
</cp:coreProperties>
</file>